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280" w:rsidRPr="003F1F7B" w:rsidRDefault="00AD0605" w:rsidP="00160280">
      <w:pPr>
        <w:pStyle w:val="a4"/>
        <w:rPr>
          <w:rFonts w:eastAsiaTheme="minorEastAsia" w:cs="Arial"/>
          <w:bCs/>
          <w:sz w:val="22"/>
          <w:lang w:eastAsia="zh-CN"/>
        </w:rPr>
      </w:pPr>
      <w:r>
        <w:rPr>
          <w:rFonts w:cs="Arial"/>
          <w:bCs/>
          <w:sz w:val="22"/>
        </w:rPr>
        <w:t xml:space="preserve">3GPP TSG RAN WG1 </w:t>
      </w:r>
      <w:r w:rsidR="00DB7260">
        <w:rPr>
          <w:rFonts w:eastAsia="宋体" w:cs="Arial" w:hint="eastAsia"/>
          <w:bCs/>
          <w:sz w:val="22"/>
          <w:lang w:eastAsia="zh-CN"/>
        </w:rPr>
        <w:t xml:space="preserve">NR </w:t>
      </w:r>
      <w:r w:rsidR="00160280" w:rsidRPr="003F1F7B">
        <w:rPr>
          <w:rFonts w:cs="Arial"/>
          <w:bCs/>
          <w:sz w:val="22"/>
        </w:rPr>
        <w:t>Meeting 90bis</w:t>
      </w:r>
      <w:r w:rsidR="00160280" w:rsidRPr="00EC289F">
        <w:rPr>
          <w:rFonts w:cs="Arial"/>
          <w:bCs/>
          <w:sz w:val="22"/>
        </w:rPr>
        <w:tab/>
      </w:r>
      <w:r w:rsidR="00160280" w:rsidRPr="00EC289F">
        <w:rPr>
          <w:rFonts w:cs="Arial"/>
          <w:bCs/>
          <w:sz w:val="22"/>
        </w:rPr>
        <w:tab/>
      </w:r>
      <w:r w:rsidR="00160280" w:rsidRPr="002A08B2">
        <w:rPr>
          <w:rFonts w:cs="Arial"/>
          <w:bCs/>
          <w:sz w:val="22"/>
        </w:rPr>
        <w:t>R1-171</w:t>
      </w:r>
      <w:r w:rsidR="00EE766E" w:rsidRPr="00EE766E">
        <w:rPr>
          <w:rFonts w:eastAsiaTheme="minorEastAsia" w:cs="Arial"/>
          <w:bCs/>
          <w:sz w:val="22"/>
          <w:lang w:eastAsia="zh-CN"/>
        </w:rPr>
        <w:t>7485</w:t>
      </w:r>
    </w:p>
    <w:p w:rsidR="006D6782" w:rsidRPr="006D6782" w:rsidRDefault="00160280" w:rsidP="00160280">
      <w:pPr>
        <w:pStyle w:val="a4"/>
        <w:rPr>
          <w:rFonts w:cs="Arial"/>
          <w:bCs/>
          <w:sz w:val="22"/>
        </w:rPr>
      </w:pPr>
      <w:r w:rsidRPr="003F1F7B">
        <w:rPr>
          <w:rFonts w:cs="Arial"/>
          <w:bCs/>
          <w:sz w:val="22"/>
        </w:rPr>
        <w:t>Prague, CZ, 9th – 13th, October</w:t>
      </w:r>
      <w:r w:rsidRPr="00065A25">
        <w:rPr>
          <w:rFonts w:cs="Arial"/>
          <w:bCs/>
          <w:sz w:val="22"/>
        </w:rPr>
        <w:t xml:space="preserve"> 201</w:t>
      </w:r>
      <w:r w:rsidRPr="00724612">
        <w:rPr>
          <w:rFonts w:cs="Arial" w:hint="eastAsia"/>
          <w:bCs/>
          <w:sz w:val="22"/>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1657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D176F" w:rsidRPr="00CD176F">
        <w:rPr>
          <w:rFonts w:cs="Arial"/>
          <w:sz w:val="22"/>
          <w:szCs w:val="22"/>
        </w:rPr>
        <w:t>Design of group-common PDCCH</w:t>
      </w:r>
      <w:r w:rsidR="008D63A6" w:rsidRPr="00CD176F" w:rsidDel="008D63A6">
        <w:rPr>
          <w:rFonts w:cs="Arial" w:hint="eastAsia"/>
          <w:sz w:val="22"/>
          <w:szCs w:val="22"/>
        </w:rPr>
        <w:t xml:space="preserve"> </w:t>
      </w:r>
    </w:p>
    <w:p w:rsidR="000F57D5" w:rsidRPr="00F56342"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F56342">
        <w:rPr>
          <w:rFonts w:eastAsiaTheme="minorEastAsia" w:cs="Arial" w:hint="eastAsia"/>
          <w:sz w:val="22"/>
          <w:szCs w:val="22"/>
          <w:lang w:eastAsia="zh-CN"/>
        </w:rPr>
        <w:t>7</w:t>
      </w:r>
      <w:r w:rsidR="008D63A6" w:rsidRPr="008D63A6">
        <w:rPr>
          <w:rFonts w:cs="Arial"/>
          <w:sz w:val="22"/>
          <w:szCs w:val="22"/>
        </w:rPr>
        <w:t>.3.1.</w:t>
      </w:r>
      <w:r w:rsidR="00F56342">
        <w:rPr>
          <w:rFonts w:eastAsiaTheme="minorEastAsia" w:cs="Arial" w:hint="eastAsia"/>
          <w:sz w:val="22"/>
          <w:szCs w:val="22"/>
          <w:lang w:eastAsia="zh-CN"/>
        </w:rPr>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AD07E9" w:rsidRDefault="00F04983"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3" w:name="OLE_LINK13"/>
      <w:bookmarkStart w:id="4" w:name="OLE_LINK14"/>
      <w:r w:rsidRPr="00AD07E9">
        <w:rPr>
          <w:rFonts w:cs="Times New Roman" w:hint="eastAsia"/>
          <w:b w:val="0"/>
          <w:bCs w:val="0"/>
          <w:kern w:val="0"/>
          <w:sz w:val="36"/>
          <w:szCs w:val="20"/>
          <w:lang w:val="fr-FR"/>
        </w:rPr>
        <w:t>Introduction &amp; Background</w:t>
      </w:r>
    </w:p>
    <w:p w:rsidR="00D3495D" w:rsidRDefault="00D3495D" w:rsidP="00614836">
      <w:pPr>
        <w:jc w:val="both"/>
        <w:rPr>
          <w:rFonts w:eastAsia="宋体"/>
          <w:noProof/>
          <w:szCs w:val="20"/>
          <w:lang w:val="en-GB" w:eastAsia="zh-CN"/>
        </w:rPr>
      </w:pPr>
      <w:r>
        <w:rPr>
          <w:rFonts w:eastAsia="宋体"/>
          <w:noProof/>
          <w:szCs w:val="20"/>
          <w:lang w:val="en-GB" w:eastAsia="zh-CN"/>
        </w:rPr>
        <w:t>I</w:t>
      </w:r>
      <w:r>
        <w:rPr>
          <w:rFonts w:eastAsia="宋体" w:hint="eastAsia"/>
          <w:noProof/>
          <w:szCs w:val="20"/>
          <w:lang w:val="en-GB" w:eastAsia="zh-CN"/>
        </w:rPr>
        <w:t>n RAN1</w:t>
      </w:r>
      <w:r w:rsidR="005F5537">
        <w:rPr>
          <w:rFonts w:eastAsia="宋体" w:hint="eastAsia"/>
          <w:noProof/>
          <w:szCs w:val="20"/>
          <w:lang w:val="en-GB" w:eastAsia="zh-CN"/>
        </w:rPr>
        <w:t xml:space="preserve"> </w:t>
      </w:r>
      <w:r>
        <w:rPr>
          <w:rFonts w:eastAsia="宋体" w:hint="eastAsia"/>
          <w:noProof/>
          <w:szCs w:val="20"/>
          <w:lang w:val="en-GB" w:eastAsia="zh-CN"/>
        </w:rPr>
        <w:t>#</w:t>
      </w:r>
      <w:r w:rsidR="001E493A">
        <w:rPr>
          <w:rFonts w:eastAsia="宋体" w:hint="eastAsia"/>
          <w:noProof/>
          <w:szCs w:val="20"/>
          <w:lang w:val="en-GB" w:eastAsia="zh-CN"/>
        </w:rPr>
        <w:t>89</w:t>
      </w:r>
      <w:r w:rsidR="005F5537">
        <w:rPr>
          <w:rFonts w:eastAsia="宋体" w:hint="eastAsia"/>
          <w:noProof/>
          <w:szCs w:val="20"/>
          <w:lang w:val="en-GB" w:eastAsia="zh-CN"/>
        </w:rPr>
        <w:t xml:space="preserve"> meeting, </w:t>
      </w:r>
      <w:r w:rsidR="001E493A">
        <w:rPr>
          <w:rFonts w:eastAsia="宋体" w:hint="eastAsia"/>
          <w:noProof/>
          <w:szCs w:val="20"/>
          <w:lang w:val="en-GB" w:eastAsia="zh-CN"/>
        </w:rPr>
        <w:t>several aspects of the group-common PDCCH were discussed and the</w:t>
      </w:r>
      <w:r w:rsidR="005F2917">
        <w:rPr>
          <w:rFonts w:eastAsia="宋体" w:hint="eastAsia"/>
          <w:noProof/>
          <w:szCs w:val="20"/>
          <w:lang w:val="en-GB" w:eastAsia="zh-CN"/>
        </w:rPr>
        <w:t xml:space="preserve"> following</w:t>
      </w:r>
      <w:r w:rsidR="00BB2E7D">
        <w:rPr>
          <w:rFonts w:eastAsia="宋体" w:hint="eastAsia"/>
          <w:noProof/>
          <w:szCs w:val="20"/>
          <w:lang w:val="en-GB" w:eastAsia="zh-CN"/>
        </w:rPr>
        <w:t xml:space="preserve"> </w:t>
      </w:r>
      <w:r w:rsidR="005F2917">
        <w:rPr>
          <w:rFonts w:eastAsia="宋体" w:hint="eastAsia"/>
          <w:noProof/>
          <w:szCs w:val="20"/>
          <w:lang w:val="en-GB" w:eastAsia="zh-CN"/>
        </w:rPr>
        <w:t>agreements were achieved</w:t>
      </w:r>
      <w:r w:rsidR="00BB2E7D">
        <w:rPr>
          <w:rFonts w:eastAsia="宋体" w:hint="eastAsia"/>
          <w:noProof/>
          <w:szCs w:val="20"/>
          <w:lang w:val="en-GB" w:eastAsia="zh-CN"/>
        </w:rPr>
        <w:t>[1]</w:t>
      </w:r>
      <w:r>
        <w:rPr>
          <w:rFonts w:eastAsia="宋体" w:hint="eastAsia"/>
          <w:noProof/>
          <w:szCs w:val="20"/>
          <w:lang w:val="en-GB" w:eastAsia="zh-CN"/>
        </w:rPr>
        <w:t>.</w:t>
      </w:r>
    </w:p>
    <w:p w:rsidR="001B77AF" w:rsidRPr="00347BD4" w:rsidRDefault="001B77AF" w:rsidP="001B77AF">
      <w:pPr>
        <w:rPr>
          <w:rFonts w:eastAsia="MS Mincho"/>
          <w:b/>
          <w:u w:val="single"/>
          <w:lang w:eastAsia="ja-JP"/>
        </w:rPr>
      </w:pPr>
      <w:r w:rsidRPr="001E64F7">
        <w:rPr>
          <w:rFonts w:eastAsia="MS Mincho" w:hint="eastAsia"/>
          <w:b/>
          <w:highlight w:val="green"/>
          <w:u w:val="single"/>
          <w:lang w:eastAsia="ja-JP"/>
        </w:rPr>
        <w:t>Agreements:</w:t>
      </w:r>
    </w:p>
    <w:p w:rsidR="001B77AF" w:rsidRPr="00347BD4" w:rsidRDefault="001B77AF" w:rsidP="00D61337">
      <w:pPr>
        <w:numPr>
          <w:ilvl w:val="0"/>
          <w:numId w:val="7"/>
        </w:numPr>
        <w:rPr>
          <w:rFonts w:eastAsia="MS Mincho"/>
          <w:lang w:eastAsia="ja-JP"/>
        </w:rPr>
      </w:pPr>
      <w:r w:rsidRPr="00347BD4">
        <w:rPr>
          <w:rFonts w:eastAsia="MS Mincho"/>
          <w:lang w:eastAsia="ja-JP"/>
        </w:rPr>
        <w:t>The SFI transmitted in a group-common PDCCH can indicate the slot format related information for one or more slots</w:t>
      </w:r>
    </w:p>
    <w:p w:rsidR="001B77AF" w:rsidRPr="00347BD4" w:rsidRDefault="001B77AF" w:rsidP="00D61337">
      <w:pPr>
        <w:numPr>
          <w:ilvl w:val="1"/>
          <w:numId w:val="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rsidR="001B77AF" w:rsidRPr="00347BD4" w:rsidRDefault="001B77AF" w:rsidP="00D61337">
      <w:pPr>
        <w:numPr>
          <w:ilvl w:val="1"/>
          <w:numId w:val="7"/>
        </w:numPr>
        <w:rPr>
          <w:rFonts w:eastAsia="MS Mincho"/>
          <w:lang w:eastAsia="ja-JP"/>
        </w:rPr>
      </w:pPr>
      <w:r w:rsidRPr="00347BD4">
        <w:rPr>
          <w:rFonts w:eastAsia="MS Mincho"/>
          <w:lang w:eastAsia="ja-JP"/>
        </w:rPr>
        <w:t>FFS: how to interpret the SFI when the UE is configured with multiple bandwidth parts</w:t>
      </w:r>
    </w:p>
    <w:p w:rsidR="001B77AF" w:rsidRPr="00347BD4" w:rsidRDefault="001B77AF" w:rsidP="00D61337">
      <w:pPr>
        <w:numPr>
          <w:ilvl w:val="1"/>
          <w:numId w:val="7"/>
        </w:numPr>
        <w:rPr>
          <w:rFonts w:eastAsia="MS Mincho"/>
          <w:lang w:eastAsia="ja-JP"/>
        </w:rPr>
      </w:pPr>
      <w:r w:rsidRPr="00347BD4">
        <w:rPr>
          <w:rFonts w:eastAsia="MS Mincho"/>
          <w:lang w:eastAsia="ja-JP"/>
        </w:rPr>
        <w:t>FFS: details for UE behaviour</w:t>
      </w:r>
    </w:p>
    <w:p w:rsidR="001B77AF" w:rsidRPr="00C028A6" w:rsidRDefault="001B77AF" w:rsidP="00D61337">
      <w:pPr>
        <w:numPr>
          <w:ilvl w:val="0"/>
          <w:numId w:val="7"/>
        </w:numPr>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rsidR="00C028A6" w:rsidRPr="00165783" w:rsidRDefault="00C028A6" w:rsidP="00C028A6">
      <w:pPr>
        <w:rPr>
          <w:rFonts w:eastAsia="宋体"/>
          <w:b/>
          <w:u w:val="single"/>
          <w:lang w:eastAsia="zh-CN"/>
        </w:rPr>
      </w:pPr>
      <w:r w:rsidRPr="001E64F7">
        <w:rPr>
          <w:rFonts w:eastAsia="MS Mincho" w:hint="eastAsia"/>
          <w:b/>
          <w:highlight w:val="green"/>
          <w:u w:val="single"/>
          <w:lang w:eastAsia="ja-JP"/>
        </w:rPr>
        <w:t>Agreements:</w:t>
      </w:r>
    </w:p>
    <w:p w:rsidR="001B77AF" w:rsidRPr="002C4D2D" w:rsidRDefault="001B77AF" w:rsidP="00D61337">
      <w:pPr>
        <w:numPr>
          <w:ilvl w:val="0"/>
          <w:numId w:val="7"/>
        </w:numPr>
        <w:rPr>
          <w:rFonts w:eastAsia="MS Mincho"/>
          <w:lang w:eastAsia="ja-JP"/>
        </w:rPr>
      </w:pPr>
      <w:r w:rsidRPr="002C4D2D">
        <w:rPr>
          <w:rFonts w:eastAsia="MS Mincho"/>
          <w:lang w:eastAsia="ja-JP"/>
        </w:rPr>
        <w:t>In ‘Slot format related information’, ‘other’ is at least:</w:t>
      </w:r>
    </w:p>
    <w:p w:rsidR="001B77AF" w:rsidRPr="002C4D2D" w:rsidRDefault="001B77AF" w:rsidP="00D61337">
      <w:pPr>
        <w:numPr>
          <w:ilvl w:val="1"/>
          <w:numId w:val="7"/>
        </w:numPr>
        <w:rPr>
          <w:rFonts w:eastAsia="MS Mincho"/>
          <w:lang w:eastAsia="ja-JP"/>
        </w:rPr>
      </w:pPr>
      <w:r w:rsidRPr="002C4D2D">
        <w:rPr>
          <w:rFonts w:eastAsia="MS Mincho"/>
          <w:lang w:eastAsia="ja-JP"/>
        </w:rPr>
        <w:t>‘Unknown’</w:t>
      </w:r>
    </w:p>
    <w:p w:rsidR="001B77AF" w:rsidRPr="002C4D2D" w:rsidRDefault="001B77AF" w:rsidP="00D61337">
      <w:pPr>
        <w:numPr>
          <w:ilvl w:val="2"/>
          <w:numId w:val="7"/>
        </w:numPr>
        <w:rPr>
          <w:rFonts w:eastAsia="MS Mincho"/>
          <w:lang w:eastAsia="ja-JP"/>
        </w:rPr>
      </w:pPr>
      <w:r w:rsidRPr="002C4D2D">
        <w:rPr>
          <w:rFonts w:eastAsia="MS Mincho"/>
          <w:lang w:eastAsia="ja-JP"/>
        </w:rPr>
        <w:t>UE shall not assume anything for the symbol with ‘Unknown’ by this information</w:t>
      </w:r>
    </w:p>
    <w:p w:rsidR="001B77AF" w:rsidRPr="002C4D2D" w:rsidRDefault="001B77AF" w:rsidP="00D61337">
      <w:pPr>
        <w:numPr>
          <w:ilvl w:val="2"/>
          <w:numId w:val="7"/>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rsidR="001B77AF" w:rsidRPr="002C4D2D" w:rsidRDefault="001B77AF" w:rsidP="00D61337">
      <w:pPr>
        <w:numPr>
          <w:ilvl w:val="1"/>
          <w:numId w:val="7"/>
        </w:numPr>
        <w:rPr>
          <w:rFonts w:eastAsia="MS Mincho"/>
          <w:lang w:eastAsia="ja-JP"/>
        </w:rPr>
      </w:pPr>
      <w:r w:rsidRPr="002C4D2D">
        <w:rPr>
          <w:rFonts w:eastAsia="MS Mincho"/>
          <w:lang w:eastAsia="ja-JP"/>
        </w:rPr>
        <w:t>FFS: ‘Empty’</w:t>
      </w:r>
    </w:p>
    <w:p w:rsidR="001B77AF" w:rsidRDefault="001B77AF" w:rsidP="00D61337">
      <w:pPr>
        <w:numPr>
          <w:ilvl w:val="2"/>
          <w:numId w:val="7"/>
        </w:numPr>
        <w:rPr>
          <w:rFonts w:eastAsia="MS Mincho"/>
          <w:lang w:eastAsia="ja-JP"/>
        </w:rPr>
      </w:pPr>
      <w:r w:rsidRPr="002C4D2D">
        <w:rPr>
          <w:rFonts w:eastAsia="MS Mincho"/>
          <w:lang w:eastAsia="ja-JP"/>
        </w:rPr>
        <w:t>UEs can use this resource for interference measurement</w:t>
      </w:r>
    </w:p>
    <w:p w:rsidR="007C7B66" w:rsidRPr="0036494F" w:rsidRDefault="001B77AF" w:rsidP="00D61337">
      <w:pPr>
        <w:numPr>
          <w:ilvl w:val="1"/>
          <w:numId w:val="7"/>
        </w:numPr>
        <w:rPr>
          <w:rFonts w:eastAsia="MS Mincho"/>
          <w:szCs w:val="20"/>
          <w:lang w:eastAsia="ja-JP"/>
        </w:rPr>
      </w:pPr>
      <w:r w:rsidRPr="00DF19C6">
        <w:rPr>
          <w:rFonts w:eastAsia="MS Mincho"/>
          <w:lang w:eastAsia="ja-JP"/>
        </w:rPr>
        <w:t>UE may assume there is no transmission</w:t>
      </w:r>
      <w:r w:rsidRPr="00165783">
        <w:rPr>
          <w:rFonts w:eastAsia="宋体" w:hint="eastAsia"/>
          <w:lang w:eastAsia="zh-CN"/>
        </w:rPr>
        <w:t>.</w:t>
      </w:r>
    </w:p>
    <w:p w:rsidR="0036494F" w:rsidRPr="0036494F" w:rsidRDefault="0036494F" w:rsidP="0036494F">
      <w:pPr>
        <w:rPr>
          <w:rFonts w:eastAsia="MS Mincho"/>
          <w:szCs w:val="20"/>
          <w:lang w:eastAsia="ja-JP"/>
        </w:rPr>
      </w:pPr>
      <w:r w:rsidRPr="00165783">
        <w:rPr>
          <w:rFonts w:eastAsia="宋体"/>
          <w:lang w:eastAsia="zh-CN"/>
        </w:rPr>
        <w:t>I</w:t>
      </w:r>
      <w:r w:rsidRPr="00165783">
        <w:rPr>
          <w:rFonts w:eastAsia="宋体" w:hint="eastAsia"/>
          <w:lang w:eastAsia="zh-CN"/>
        </w:rPr>
        <w:t>n RAN1 NR AH#</w:t>
      </w:r>
      <w:r w:rsidR="002F4D7C">
        <w:rPr>
          <w:rFonts w:eastAsia="宋体" w:hint="eastAsia"/>
          <w:lang w:eastAsia="zh-CN"/>
        </w:rPr>
        <w:t>3</w:t>
      </w:r>
      <w:r w:rsidRPr="00165783">
        <w:rPr>
          <w:rFonts w:eastAsia="宋体" w:hint="eastAsia"/>
          <w:lang w:eastAsia="zh-CN"/>
        </w:rPr>
        <w:t xml:space="preserve"> meeting, the </w:t>
      </w:r>
      <w:r w:rsidR="002F4D7C">
        <w:rPr>
          <w:rFonts w:eastAsia="宋体" w:hint="eastAsia"/>
          <w:lang w:eastAsia="zh-CN"/>
        </w:rPr>
        <w:t xml:space="preserve">following agreements are further achieved as </w:t>
      </w:r>
      <w:r w:rsidR="00E62E37" w:rsidRPr="00165783">
        <w:rPr>
          <w:rFonts w:eastAsia="宋体" w:hint="eastAsia"/>
          <w:lang w:eastAsia="zh-CN"/>
        </w:rPr>
        <w:t>below</w:t>
      </w:r>
      <w:r w:rsidR="007E48EB" w:rsidRPr="00165783">
        <w:rPr>
          <w:rFonts w:eastAsia="宋体" w:hint="eastAsia"/>
          <w:lang w:eastAsia="zh-CN"/>
        </w:rPr>
        <w:t xml:space="preserve"> [2]</w:t>
      </w:r>
      <w:r w:rsidR="00E62E37" w:rsidRPr="00165783">
        <w:rPr>
          <w:rFonts w:eastAsia="宋体" w:hint="eastAsia"/>
          <w:lang w:eastAsia="zh-CN"/>
        </w:rPr>
        <w:t>:</w:t>
      </w:r>
    </w:p>
    <w:p w:rsidR="00963609" w:rsidRPr="000116E3" w:rsidRDefault="00963609" w:rsidP="00963609">
      <w:pPr>
        <w:rPr>
          <w:szCs w:val="20"/>
          <w:lang w:eastAsia="x-none"/>
        </w:rPr>
      </w:pPr>
      <w:r w:rsidRPr="000116E3">
        <w:rPr>
          <w:szCs w:val="20"/>
          <w:highlight w:val="green"/>
          <w:lang w:eastAsia="x-none"/>
        </w:rPr>
        <w:t>Agreements:</w:t>
      </w:r>
    </w:p>
    <w:p w:rsidR="00963609" w:rsidRPr="000116E3" w:rsidRDefault="00963609" w:rsidP="00963609">
      <w:pPr>
        <w:numPr>
          <w:ilvl w:val="0"/>
          <w:numId w:val="15"/>
        </w:numPr>
        <w:tabs>
          <w:tab w:val="left" w:pos="1440"/>
        </w:tabs>
        <w:rPr>
          <w:szCs w:val="20"/>
          <w:lang w:eastAsia="x-none"/>
        </w:rPr>
      </w:pPr>
      <w:r w:rsidRPr="000116E3">
        <w:rPr>
          <w:szCs w:val="20"/>
          <w:lang w:eastAsia="x-none"/>
        </w:rPr>
        <w:t>Regarding dynamic SFI content definition</w:t>
      </w:r>
    </w:p>
    <w:p w:rsidR="00963609" w:rsidRPr="000116E3" w:rsidRDefault="00963609" w:rsidP="00963609">
      <w:pPr>
        <w:numPr>
          <w:ilvl w:val="1"/>
          <w:numId w:val="15"/>
        </w:numPr>
        <w:tabs>
          <w:tab w:val="left" w:pos="1440"/>
        </w:tabs>
        <w:rPr>
          <w:szCs w:val="20"/>
          <w:lang w:eastAsia="x-none"/>
        </w:rPr>
      </w:pPr>
      <w:r w:rsidRPr="000116E3">
        <w:rPr>
          <w:szCs w:val="20"/>
          <w:lang w:eastAsia="x-none"/>
        </w:rPr>
        <w:t xml:space="preserve">The SFI carries an index to a table that is UE-specifically configured via RRC </w:t>
      </w:r>
    </w:p>
    <w:p w:rsidR="00963609" w:rsidRPr="000116E3" w:rsidRDefault="00963609" w:rsidP="00963609">
      <w:pPr>
        <w:numPr>
          <w:ilvl w:val="2"/>
          <w:numId w:val="15"/>
        </w:numPr>
        <w:tabs>
          <w:tab w:val="left" w:pos="1440"/>
        </w:tabs>
        <w:rPr>
          <w:szCs w:val="20"/>
          <w:lang w:eastAsia="x-none"/>
        </w:rPr>
      </w:pPr>
      <w:r w:rsidRPr="000116E3">
        <w:rPr>
          <w:szCs w:val="20"/>
          <w:lang w:eastAsia="x-none"/>
        </w:rPr>
        <w:t>FFS how to manage the table for future proof</w:t>
      </w:r>
    </w:p>
    <w:p w:rsidR="00963609" w:rsidRPr="000116E3" w:rsidRDefault="00963609" w:rsidP="00963609">
      <w:pPr>
        <w:numPr>
          <w:ilvl w:val="2"/>
          <w:numId w:val="15"/>
        </w:numPr>
        <w:tabs>
          <w:tab w:val="left" w:pos="1440"/>
        </w:tabs>
        <w:rPr>
          <w:szCs w:val="20"/>
          <w:lang w:eastAsia="x-none"/>
        </w:rPr>
      </w:pPr>
      <w:r w:rsidRPr="000116E3">
        <w:rPr>
          <w:szCs w:val="20"/>
          <w:lang w:eastAsia="x-none"/>
        </w:rPr>
        <w:t>FFS how to define entries in the table</w:t>
      </w:r>
    </w:p>
    <w:p w:rsidR="00963609" w:rsidRPr="000116E3" w:rsidRDefault="00963609" w:rsidP="00963609">
      <w:pPr>
        <w:numPr>
          <w:ilvl w:val="1"/>
          <w:numId w:val="15"/>
        </w:numPr>
        <w:tabs>
          <w:tab w:val="left" w:pos="1440"/>
        </w:tabs>
        <w:rPr>
          <w:szCs w:val="20"/>
          <w:lang w:eastAsia="x-none"/>
        </w:rPr>
      </w:pPr>
      <w:r w:rsidRPr="000116E3">
        <w:rPr>
          <w:szCs w:val="20"/>
          <w:lang w:eastAsia="x-none"/>
        </w:rPr>
        <w:t>FFS whether to have separate or joint management of slot based SFI (SFI indicates the slot format of the corresponding slot) vs. multi-slot SFI (SFI indicates the slot format of more than one corresponding slots)</w:t>
      </w:r>
    </w:p>
    <w:p w:rsidR="002F4D7C" w:rsidRPr="002D71DD" w:rsidRDefault="002F4D7C" w:rsidP="002F4D7C">
      <w:pPr>
        <w:rPr>
          <w:szCs w:val="20"/>
        </w:rPr>
      </w:pPr>
      <w:r w:rsidRPr="002D71DD">
        <w:rPr>
          <w:szCs w:val="20"/>
          <w:highlight w:val="green"/>
        </w:rPr>
        <w:t>Agreements:</w:t>
      </w:r>
    </w:p>
    <w:p w:rsidR="002F4D7C" w:rsidRPr="002D71DD" w:rsidRDefault="002F4D7C" w:rsidP="002F4D7C">
      <w:pPr>
        <w:numPr>
          <w:ilvl w:val="0"/>
          <w:numId w:val="16"/>
        </w:numPr>
        <w:tabs>
          <w:tab w:val="left" w:pos="1440"/>
        </w:tabs>
        <w:rPr>
          <w:szCs w:val="20"/>
        </w:rPr>
      </w:pPr>
      <w:r w:rsidRPr="002D71DD">
        <w:rPr>
          <w:szCs w:val="20"/>
        </w:rPr>
        <w:t xml:space="preserve">Confirm the following WA </w:t>
      </w:r>
    </w:p>
    <w:p w:rsidR="002F4D7C" w:rsidRPr="002D71DD" w:rsidRDefault="002F4D7C" w:rsidP="002F4D7C">
      <w:pPr>
        <w:numPr>
          <w:ilvl w:val="1"/>
          <w:numId w:val="16"/>
        </w:numPr>
        <w:tabs>
          <w:tab w:val="left" w:pos="1440"/>
        </w:tabs>
        <w:rPr>
          <w:szCs w:val="20"/>
        </w:rPr>
      </w:pPr>
      <w:r w:rsidRPr="002D71DD">
        <w:rPr>
          <w:szCs w:val="20"/>
        </w:rPr>
        <w:t>‘Unknown’ resource is ‘flexible’ and can be overridden by at least by DCI indication; ‘Unknown’ is used to achieve the (FFS: exactly/approximately) the same as ‘Reserved’ if not overridden.</w:t>
      </w:r>
    </w:p>
    <w:p w:rsidR="002F4D7C" w:rsidRPr="002D71DD" w:rsidRDefault="002F4D7C" w:rsidP="002F4D7C">
      <w:pPr>
        <w:numPr>
          <w:ilvl w:val="2"/>
          <w:numId w:val="16"/>
        </w:numPr>
        <w:tabs>
          <w:tab w:val="left" w:pos="1440"/>
        </w:tabs>
        <w:rPr>
          <w:szCs w:val="20"/>
        </w:rPr>
      </w:pPr>
      <w:r w:rsidRPr="002D71DD">
        <w:rPr>
          <w:szCs w:val="20"/>
        </w:rPr>
        <w:t>‘Unknown’ is signalled at least by SFI in a group-common PDCCH</w:t>
      </w:r>
    </w:p>
    <w:p w:rsidR="002F4D7C" w:rsidRPr="002D71DD" w:rsidRDefault="002F4D7C" w:rsidP="002F4D7C">
      <w:pPr>
        <w:numPr>
          <w:ilvl w:val="2"/>
          <w:numId w:val="16"/>
        </w:numPr>
        <w:tabs>
          <w:tab w:val="left" w:pos="1440"/>
        </w:tabs>
        <w:rPr>
          <w:szCs w:val="20"/>
        </w:rPr>
      </w:pPr>
      <w:r w:rsidRPr="002D71DD">
        <w:rPr>
          <w:szCs w:val="20"/>
        </w:rPr>
        <w:t>FFS: Possibility of overridden by some types of RRC (e.g., measurement configuration)</w:t>
      </w:r>
    </w:p>
    <w:p w:rsidR="002F4D7C" w:rsidRPr="002D71DD" w:rsidRDefault="002F4D7C" w:rsidP="002F4D7C">
      <w:pPr>
        <w:numPr>
          <w:ilvl w:val="1"/>
          <w:numId w:val="16"/>
        </w:numPr>
        <w:tabs>
          <w:tab w:val="left" w:pos="1440"/>
        </w:tabs>
        <w:rPr>
          <w:szCs w:val="20"/>
        </w:rPr>
      </w:pPr>
      <w:r w:rsidRPr="002D71DD">
        <w:rPr>
          <w:szCs w:val="20"/>
        </w:rPr>
        <w:t>‘Reserved’ resource is ‘not transmit’ and ‘not receive’ but cannot be overridden by DCI/SFI indication.</w:t>
      </w:r>
    </w:p>
    <w:p w:rsidR="002F4D7C" w:rsidRPr="002D71DD" w:rsidRDefault="002F4D7C" w:rsidP="002F4D7C">
      <w:pPr>
        <w:numPr>
          <w:ilvl w:val="2"/>
          <w:numId w:val="16"/>
        </w:numPr>
        <w:tabs>
          <w:tab w:val="left" w:pos="1440"/>
        </w:tabs>
        <w:rPr>
          <w:szCs w:val="20"/>
        </w:rPr>
      </w:pPr>
      <w:r w:rsidRPr="002D71DD">
        <w:rPr>
          <w:szCs w:val="20"/>
        </w:rPr>
        <w:t>‘Reserved’ is signalled at least by RRC</w:t>
      </w:r>
    </w:p>
    <w:p w:rsidR="002F4D7C" w:rsidRPr="002D71DD" w:rsidRDefault="002F4D7C" w:rsidP="002F4D7C">
      <w:pPr>
        <w:numPr>
          <w:ilvl w:val="1"/>
          <w:numId w:val="16"/>
        </w:numPr>
        <w:tabs>
          <w:tab w:val="left" w:pos="1440"/>
        </w:tabs>
        <w:rPr>
          <w:szCs w:val="20"/>
        </w:rPr>
      </w:pPr>
      <w:r w:rsidRPr="002D71DD">
        <w:rPr>
          <w:szCs w:val="20"/>
        </w:rPr>
        <w:t>FFS: handling of ‘gap’</w:t>
      </w:r>
    </w:p>
    <w:p w:rsidR="002F4D7C" w:rsidRPr="002D71DD" w:rsidRDefault="002F4D7C" w:rsidP="002F4D7C">
      <w:pPr>
        <w:numPr>
          <w:ilvl w:val="1"/>
          <w:numId w:val="16"/>
        </w:numPr>
        <w:tabs>
          <w:tab w:val="left" w:pos="1440"/>
        </w:tabs>
        <w:rPr>
          <w:szCs w:val="20"/>
        </w:rPr>
      </w:pPr>
      <w:r w:rsidRPr="002D71DD">
        <w:rPr>
          <w:szCs w:val="20"/>
        </w:rPr>
        <w:t>For semi-static DL/UL transmission direction, ‘Unknown’ can be informed as part of the semi-static configuration.</w:t>
      </w:r>
    </w:p>
    <w:p w:rsidR="002F4D7C" w:rsidRDefault="002F4D7C" w:rsidP="002F4D7C"/>
    <w:p w:rsidR="002F4D7C" w:rsidRPr="00223EE7" w:rsidRDefault="002F4D7C" w:rsidP="002F4D7C">
      <w:pPr>
        <w:rPr>
          <w:szCs w:val="20"/>
        </w:rPr>
      </w:pPr>
      <w:r w:rsidRPr="00223EE7">
        <w:rPr>
          <w:szCs w:val="20"/>
          <w:highlight w:val="green"/>
        </w:rPr>
        <w:t>Agreements</w:t>
      </w:r>
      <w:r w:rsidRPr="00223EE7">
        <w:rPr>
          <w:szCs w:val="20"/>
        </w:rPr>
        <w:t>:</w:t>
      </w:r>
    </w:p>
    <w:p w:rsidR="002F4D7C" w:rsidRPr="00223EE7" w:rsidRDefault="002F4D7C" w:rsidP="002F4D7C">
      <w:pPr>
        <w:numPr>
          <w:ilvl w:val="0"/>
          <w:numId w:val="17"/>
        </w:numPr>
        <w:tabs>
          <w:tab w:val="left" w:pos="1440"/>
        </w:tabs>
        <w:rPr>
          <w:szCs w:val="20"/>
        </w:rPr>
      </w:pPr>
      <w:r w:rsidRPr="00223EE7">
        <w:rPr>
          <w:szCs w:val="20"/>
        </w:rPr>
        <w:t xml:space="preserve">For semi-static DL/UL assignment </w:t>
      </w:r>
    </w:p>
    <w:p w:rsidR="002F4D7C" w:rsidRPr="00223EE7" w:rsidRDefault="002F4D7C" w:rsidP="002F4D7C">
      <w:pPr>
        <w:numPr>
          <w:ilvl w:val="1"/>
          <w:numId w:val="17"/>
        </w:numPr>
        <w:tabs>
          <w:tab w:val="left" w:pos="1440"/>
        </w:tabs>
        <w:rPr>
          <w:szCs w:val="20"/>
        </w:rPr>
      </w:pPr>
      <w:r w:rsidRPr="00223EE7">
        <w:rPr>
          <w:szCs w:val="20"/>
        </w:rPr>
        <w:t>Cell-specific RRC configuration (SIB) + additionally UE-specific RRC configuration</w:t>
      </w:r>
    </w:p>
    <w:p w:rsidR="002F4D7C" w:rsidRPr="00223EE7" w:rsidRDefault="002F4D7C" w:rsidP="002F4D7C">
      <w:pPr>
        <w:numPr>
          <w:ilvl w:val="2"/>
          <w:numId w:val="17"/>
        </w:numPr>
        <w:tabs>
          <w:tab w:val="left" w:pos="1440"/>
        </w:tabs>
        <w:rPr>
          <w:szCs w:val="20"/>
        </w:rPr>
      </w:pPr>
      <w:r w:rsidRPr="00223EE7">
        <w:rPr>
          <w:szCs w:val="20"/>
        </w:rPr>
        <w:t>UE-specific RRC configuration only overwrites the “unknown” state of the cell-specific RRC configuration</w:t>
      </w:r>
    </w:p>
    <w:p w:rsidR="00376360" w:rsidRPr="00784ED9" w:rsidRDefault="00376360" w:rsidP="00376360">
      <w:pPr>
        <w:tabs>
          <w:tab w:val="left" w:pos="720"/>
        </w:tabs>
        <w:rPr>
          <w:szCs w:val="20"/>
        </w:rPr>
      </w:pPr>
      <w:r w:rsidRPr="00784ED9">
        <w:rPr>
          <w:szCs w:val="20"/>
          <w:highlight w:val="green"/>
        </w:rPr>
        <w:t>Agreements:</w:t>
      </w:r>
    </w:p>
    <w:p w:rsidR="00376360" w:rsidRPr="00784ED9" w:rsidRDefault="00376360" w:rsidP="00376360">
      <w:pPr>
        <w:numPr>
          <w:ilvl w:val="0"/>
          <w:numId w:val="18"/>
        </w:numPr>
        <w:tabs>
          <w:tab w:val="left" w:pos="720"/>
        </w:tabs>
        <w:rPr>
          <w:szCs w:val="20"/>
        </w:rPr>
      </w:pPr>
      <w:r w:rsidRPr="00784ED9">
        <w:rPr>
          <w:szCs w:val="20"/>
        </w:rPr>
        <w:lastRenderedPageBreak/>
        <w:t>UE can be configured to monitor group common CSS for at least pre-emption indication on a Scell</w:t>
      </w:r>
    </w:p>
    <w:p w:rsidR="00376360" w:rsidRPr="000116E3" w:rsidRDefault="00376360" w:rsidP="00376360">
      <w:pPr>
        <w:numPr>
          <w:ilvl w:val="0"/>
          <w:numId w:val="18"/>
        </w:numPr>
        <w:tabs>
          <w:tab w:val="left" w:pos="720"/>
        </w:tabs>
        <w:rPr>
          <w:szCs w:val="20"/>
        </w:rPr>
      </w:pPr>
      <w:r w:rsidRPr="000116E3">
        <w:rPr>
          <w:szCs w:val="20"/>
        </w:rPr>
        <w:t xml:space="preserve">UE can be configured to monitor SFI in group common PDCCH for a Scell at least on the same Scell,  or on a different cell (as a </w:t>
      </w:r>
      <w:r w:rsidRPr="000116E3">
        <w:rPr>
          <w:szCs w:val="20"/>
          <w:highlight w:val="darkYellow"/>
        </w:rPr>
        <w:t>working assumption</w:t>
      </w:r>
      <w:r w:rsidRPr="000116E3">
        <w:rPr>
          <w:szCs w:val="20"/>
        </w:rPr>
        <w:t>)</w:t>
      </w:r>
    </w:p>
    <w:p w:rsidR="002F4D7C" w:rsidRPr="00376360" w:rsidRDefault="002F4D7C" w:rsidP="00A50D37">
      <w:pPr>
        <w:jc w:val="both"/>
        <w:rPr>
          <w:rFonts w:eastAsia="宋体"/>
          <w:lang w:eastAsia="zh-CN"/>
        </w:rPr>
      </w:pPr>
    </w:p>
    <w:p w:rsidR="00A50D37" w:rsidRPr="00AC6397" w:rsidRDefault="004C36BA" w:rsidP="00A50D37">
      <w:pPr>
        <w:jc w:val="both"/>
        <w:rPr>
          <w:rFonts w:eastAsia="宋体"/>
          <w:lang w:eastAsia="zh-CN"/>
        </w:rPr>
      </w:pPr>
      <w:r>
        <w:rPr>
          <w:rFonts w:eastAsia="宋体" w:hint="eastAsia"/>
          <w:lang w:eastAsia="zh-CN"/>
        </w:rPr>
        <w:t xml:space="preserve">In this contribution, we </w:t>
      </w:r>
      <w:r w:rsidR="00C92DFB">
        <w:rPr>
          <w:rFonts w:eastAsia="宋体" w:hint="eastAsia"/>
          <w:lang w:eastAsia="zh-CN"/>
        </w:rPr>
        <w:t xml:space="preserve">will </w:t>
      </w:r>
      <w:r>
        <w:rPr>
          <w:rFonts w:eastAsia="宋体" w:hint="eastAsia"/>
          <w:lang w:eastAsia="zh-CN"/>
        </w:rPr>
        <w:t xml:space="preserve">discuss the </w:t>
      </w:r>
      <w:r w:rsidR="00C92DFB">
        <w:rPr>
          <w:rFonts w:eastAsia="宋体" w:hint="eastAsia"/>
          <w:lang w:eastAsia="zh-CN"/>
        </w:rPr>
        <w:t xml:space="preserve">group-common PDCCH channel structure, </w:t>
      </w:r>
      <w:r w:rsidR="006679E0">
        <w:rPr>
          <w:rFonts w:eastAsia="宋体" w:hint="eastAsia"/>
          <w:lang w:eastAsia="zh-CN"/>
        </w:rPr>
        <w:t>details of SFI</w:t>
      </w:r>
      <w:r w:rsidR="00C92DFB">
        <w:rPr>
          <w:rFonts w:eastAsia="宋体" w:hint="eastAsia"/>
          <w:lang w:eastAsia="zh-CN"/>
        </w:rPr>
        <w:t>, and related UE behavior</w:t>
      </w:r>
      <w:r w:rsidR="00E249CF">
        <w:rPr>
          <w:rFonts w:eastAsia="宋体" w:hint="eastAsia"/>
          <w:szCs w:val="20"/>
          <w:lang w:eastAsia="zh-CN"/>
        </w:rPr>
        <w:t>.</w:t>
      </w:r>
      <w:r w:rsidR="00C92DFB">
        <w:rPr>
          <w:rFonts w:eastAsia="宋体" w:hint="eastAsia"/>
          <w:szCs w:val="20"/>
          <w:lang w:eastAsia="zh-CN"/>
        </w:rPr>
        <w:t xml:space="preserve"> This contribution is revised from R1-171</w:t>
      </w:r>
      <w:r w:rsidR="000B0967">
        <w:rPr>
          <w:rFonts w:eastAsia="宋体" w:hint="eastAsia"/>
          <w:szCs w:val="20"/>
          <w:lang w:eastAsia="zh-CN"/>
        </w:rPr>
        <w:t>5631</w:t>
      </w:r>
      <w:r w:rsidR="00C92DFB">
        <w:rPr>
          <w:rFonts w:eastAsia="宋体" w:hint="eastAsia"/>
          <w:szCs w:val="20"/>
          <w:lang w:eastAsia="zh-CN"/>
        </w:rPr>
        <w:t>.</w:t>
      </w:r>
    </w:p>
    <w:p w:rsidR="00592A50" w:rsidRDefault="00592A50"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GC-PDCCH</w:t>
      </w:r>
      <w:r w:rsidR="0001639A">
        <w:rPr>
          <w:rFonts w:cs="Times New Roman" w:hint="eastAsia"/>
          <w:b w:val="0"/>
          <w:bCs w:val="0"/>
          <w:kern w:val="0"/>
          <w:sz w:val="36"/>
          <w:szCs w:val="20"/>
          <w:lang w:val="fr-FR"/>
        </w:rPr>
        <w:t xml:space="preserve"> channel</w:t>
      </w:r>
      <w:r>
        <w:rPr>
          <w:rFonts w:cs="Times New Roman" w:hint="eastAsia"/>
          <w:b w:val="0"/>
          <w:bCs w:val="0"/>
          <w:kern w:val="0"/>
          <w:sz w:val="36"/>
          <w:szCs w:val="20"/>
          <w:lang w:val="fr-FR"/>
        </w:rPr>
        <w:t xml:space="preserve"> structure</w:t>
      </w:r>
    </w:p>
    <w:p w:rsidR="0016060F" w:rsidRPr="0016060F" w:rsidRDefault="0016060F" w:rsidP="0016060F">
      <w:pPr>
        <w:pStyle w:val="a0"/>
        <w:rPr>
          <w:rFonts w:eastAsia="宋体"/>
          <w:b/>
          <w:u w:val="single"/>
          <w:lang w:val="fr-FR" w:eastAsia="zh-CN"/>
        </w:rPr>
      </w:pPr>
      <w:r w:rsidRPr="0016060F">
        <w:rPr>
          <w:rFonts w:eastAsia="宋体" w:hint="eastAsia"/>
          <w:b/>
          <w:u w:val="single"/>
          <w:lang w:val="fr-FR" w:eastAsia="zh-CN"/>
        </w:rPr>
        <w:t>T</w:t>
      </w:r>
      <w:r w:rsidRPr="0016060F">
        <w:rPr>
          <w:rFonts w:eastAsia="宋体"/>
          <w:b/>
          <w:u w:val="single"/>
          <w:lang w:val="fr-FR" w:eastAsia="zh-CN"/>
        </w:rPr>
        <w:t>ime</w:t>
      </w:r>
      <w:r w:rsidRPr="0016060F">
        <w:rPr>
          <w:rFonts w:eastAsia="宋体" w:hint="eastAsia"/>
          <w:b/>
          <w:u w:val="single"/>
          <w:lang w:val="fr-FR" w:eastAsia="zh-CN"/>
        </w:rPr>
        <w:t>-frequency resources</w:t>
      </w:r>
      <w:r w:rsidRPr="0016060F">
        <w:rPr>
          <w:rFonts w:eastAsia="宋体"/>
          <w:b/>
          <w:u w:val="single"/>
          <w:lang w:val="fr-FR" w:eastAsia="zh-CN"/>
        </w:rPr>
        <w:t xml:space="preserve"> for GC-PDCCH</w:t>
      </w:r>
    </w:p>
    <w:p w:rsidR="0016060F" w:rsidRPr="0016060F" w:rsidRDefault="0016060F" w:rsidP="0016060F">
      <w:pPr>
        <w:pStyle w:val="a0"/>
        <w:rPr>
          <w:rFonts w:eastAsia="宋体"/>
          <w:lang w:val="fr-FR" w:eastAsia="zh-CN"/>
        </w:rPr>
      </w:pPr>
      <w:r w:rsidRPr="0016060F">
        <w:rPr>
          <w:rFonts w:eastAsia="宋体"/>
          <w:lang w:val="fr-FR" w:eastAsia="zh-CN"/>
        </w:rPr>
        <w:t xml:space="preserve">Reusing the CORESET design for GC-PDCCH resource mapping is </w:t>
      </w:r>
      <w:r w:rsidR="00613504">
        <w:rPr>
          <w:rFonts w:eastAsia="宋体"/>
          <w:lang w:val="fr-FR" w:eastAsia="zh-CN"/>
        </w:rPr>
        <w:t>benificial</w:t>
      </w:r>
      <w:r w:rsidR="00613504" w:rsidRPr="0016060F">
        <w:rPr>
          <w:rFonts w:eastAsia="宋体"/>
          <w:lang w:val="fr-FR" w:eastAsia="zh-CN"/>
        </w:rPr>
        <w:t xml:space="preserve"> </w:t>
      </w:r>
      <w:r w:rsidRPr="0016060F">
        <w:rPr>
          <w:rFonts w:eastAsia="宋体"/>
          <w:lang w:val="fr-FR" w:eastAsia="zh-CN"/>
        </w:rPr>
        <w:t>when GC-PDCCH and NR-PDCCH CORESET is in one symbol.  For example, for AL=8, at least 48PRB shall be used for a CORESET configuration (i.e., 10MHz). This is quite large resource occupation considering NR shall at least support 5MHz. Therefore, sharing the same CORESET or different CORESET with the same time-frequency between GC-PDCCH and NR-PDCCH for CSS shall be considered. Naturally, we recommended GC-PDCCH are configured as one candidate monitoring PDCCH for a configured CORESET.</w:t>
      </w:r>
      <w:r w:rsidRPr="0016060F">
        <w:rPr>
          <w:rFonts w:eastAsia="宋体" w:hint="eastAsia"/>
          <w:lang w:val="fr-FR" w:eastAsia="zh-CN"/>
        </w:rPr>
        <w:t xml:space="preserve"> </w:t>
      </w:r>
    </w:p>
    <w:p w:rsidR="0016060F" w:rsidRPr="0016060F" w:rsidRDefault="0016060F" w:rsidP="0016060F">
      <w:pPr>
        <w:pStyle w:val="a0"/>
        <w:rPr>
          <w:rFonts w:eastAsia="宋体"/>
          <w:lang w:val="fr-FR" w:eastAsia="zh-CN"/>
        </w:rPr>
      </w:pPr>
      <w:r w:rsidRPr="0016060F">
        <w:rPr>
          <w:rFonts w:eastAsia="宋体"/>
          <w:lang w:val="fr-FR" w:eastAsia="zh-CN"/>
        </w:rPr>
        <w:t xml:space="preserve">The GC-PDCCH CORESET shall be at the first few symbol(s) in a slot. This is benificial for UE blind decoding. </w:t>
      </w:r>
    </w:p>
    <w:p w:rsidR="0016060F" w:rsidRPr="0016060F" w:rsidRDefault="0016060F" w:rsidP="0016060F">
      <w:pPr>
        <w:pStyle w:val="a0"/>
        <w:rPr>
          <w:rFonts w:eastAsia="宋体"/>
          <w:b/>
          <w:u w:val="single"/>
          <w:lang w:val="fr-FR" w:eastAsia="zh-CN"/>
        </w:rPr>
      </w:pPr>
      <w:r w:rsidRPr="0016060F">
        <w:rPr>
          <w:rFonts w:eastAsia="宋体"/>
          <w:b/>
          <w:u w:val="single"/>
          <w:lang w:val="fr-FR" w:eastAsia="zh-CN"/>
        </w:rPr>
        <w:t>GC-PDCCH</w:t>
      </w:r>
      <w:r w:rsidRPr="0016060F">
        <w:rPr>
          <w:rFonts w:eastAsia="宋体" w:hint="eastAsia"/>
          <w:b/>
          <w:u w:val="single"/>
          <w:lang w:val="fr-FR" w:eastAsia="zh-CN"/>
        </w:rPr>
        <w:t xml:space="preserve"> CORESET configuration </w:t>
      </w:r>
    </w:p>
    <w:p w:rsidR="0016060F" w:rsidRPr="0016060F" w:rsidRDefault="0016060F" w:rsidP="0016060F">
      <w:pPr>
        <w:pStyle w:val="a0"/>
        <w:rPr>
          <w:rFonts w:eastAsia="宋体"/>
          <w:lang w:val="fr-FR" w:eastAsia="zh-CN"/>
        </w:rPr>
      </w:pPr>
      <w:r w:rsidRPr="0016060F">
        <w:rPr>
          <w:rFonts w:eastAsia="宋体"/>
          <w:lang w:val="fr-FR" w:eastAsia="zh-CN"/>
        </w:rPr>
        <w:t>Since the GC-PDCCH is common to a group of UEs.  Therefore it is prefered to adopt a interleaved CCE-to-REG mapping for GC-PDCCH, which maximize the frequency diversity for all UEs in the group.</w:t>
      </w:r>
    </w:p>
    <w:p w:rsidR="0016060F" w:rsidRPr="0016060F" w:rsidRDefault="0016060F" w:rsidP="0016060F">
      <w:pPr>
        <w:pStyle w:val="a0"/>
        <w:rPr>
          <w:rFonts w:eastAsia="宋体"/>
          <w:lang w:val="fr-FR" w:eastAsia="zh-CN"/>
        </w:rPr>
      </w:pPr>
      <w:r w:rsidRPr="0016060F">
        <w:rPr>
          <w:rFonts w:eastAsia="宋体"/>
          <w:lang w:val="fr-FR" w:eastAsia="zh-CN"/>
        </w:rPr>
        <w:t>The RNTI for the GC-PDCCH in that CORESET can be configured by network or fixed written the specification.</w:t>
      </w:r>
    </w:p>
    <w:p w:rsidR="0016060F" w:rsidRPr="0016060F" w:rsidRDefault="0016060F" w:rsidP="0016060F">
      <w:pPr>
        <w:pStyle w:val="a0"/>
        <w:rPr>
          <w:rFonts w:eastAsia="宋体"/>
          <w:lang w:val="fr-FR" w:eastAsia="zh-CN"/>
        </w:rPr>
      </w:pPr>
      <w:r w:rsidRPr="0016060F">
        <w:rPr>
          <w:rFonts w:eastAsia="宋体"/>
          <w:lang w:val="fr-FR" w:eastAsia="zh-CN"/>
        </w:rPr>
        <w:t>F</w:t>
      </w:r>
      <w:r w:rsidRPr="0016060F">
        <w:rPr>
          <w:rFonts w:eastAsia="宋体" w:hint="eastAsia"/>
          <w:lang w:val="fr-FR" w:eastAsia="zh-CN"/>
        </w:rPr>
        <w:t>or</w:t>
      </w:r>
      <w:r w:rsidRPr="0016060F">
        <w:rPr>
          <w:rFonts w:eastAsia="宋体"/>
          <w:lang w:val="fr-FR" w:eastAsia="zh-CN"/>
        </w:rPr>
        <w:t xml:space="preserve"> the search space of</w:t>
      </w:r>
      <w:r w:rsidRPr="0016060F">
        <w:rPr>
          <w:rFonts w:eastAsia="宋体" w:hint="eastAsia"/>
          <w:lang w:val="fr-FR" w:eastAsia="zh-CN"/>
        </w:rPr>
        <w:t xml:space="preserve"> </w:t>
      </w:r>
      <w:r w:rsidRPr="0016060F">
        <w:rPr>
          <w:rFonts w:eastAsia="宋体"/>
          <w:lang w:val="fr-FR" w:eastAsia="zh-CN"/>
        </w:rPr>
        <w:t>GC-PDCCH, it is recomended that GC-PDCCH consists of integer number of CCEs, e.g., 1,2,4,8. Whether AL large than 8 for GC-PDCCH can be FFS by considering the GC-PDCCH link-budget calculaltion.</w:t>
      </w:r>
    </w:p>
    <w:p w:rsidR="0016060F" w:rsidRPr="0016060F" w:rsidRDefault="0016060F" w:rsidP="0016060F">
      <w:pPr>
        <w:pStyle w:val="a0"/>
        <w:rPr>
          <w:rFonts w:eastAsia="宋体"/>
          <w:lang w:val="fr-FR" w:eastAsia="zh-CN"/>
        </w:rPr>
      </w:pPr>
      <w:r w:rsidRPr="0016060F">
        <w:rPr>
          <w:rFonts w:eastAsia="宋体"/>
          <w:lang w:val="fr-FR" w:eastAsia="zh-CN"/>
        </w:rPr>
        <w:t>T</w:t>
      </w:r>
      <w:r w:rsidRPr="0016060F">
        <w:rPr>
          <w:rFonts w:eastAsia="宋体" w:hint="eastAsia"/>
          <w:lang w:val="fr-FR" w:eastAsia="zh-CN"/>
        </w:rPr>
        <w:t xml:space="preserve">he </w:t>
      </w:r>
      <w:r w:rsidRPr="0016060F">
        <w:rPr>
          <w:rFonts w:eastAsia="宋体"/>
          <w:lang w:val="fr-FR" w:eastAsia="zh-CN"/>
        </w:rPr>
        <w:t xml:space="preserve">QCL assumption for CORESET contains GC-PDCCH shall be indicated to the UE. </w:t>
      </w:r>
      <w:r w:rsidR="00DD2991">
        <w:rPr>
          <w:rFonts w:eastAsia="宋体" w:hint="eastAsia"/>
          <w:lang w:val="fr-FR" w:eastAsia="zh-CN"/>
        </w:rPr>
        <w:t xml:space="preserve">To support TRP specific SFI, multiple CORESETs containing GC-PDCCH should be supported. </w:t>
      </w:r>
    </w:p>
    <w:p w:rsidR="0016060F" w:rsidRPr="0016060F" w:rsidRDefault="0016060F" w:rsidP="0016060F">
      <w:pPr>
        <w:pStyle w:val="a0"/>
        <w:rPr>
          <w:rFonts w:eastAsia="宋体"/>
          <w:b/>
          <w:u w:val="single"/>
          <w:lang w:val="fr-FR" w:eastAsia="zh-CN"/>
        </w:rPr>
      </w:pPr>
      <w:r w:rsidRPr="0016060F">
        <w:rPr>
          <w:rFonts w:eastAsia="宋体"/>
          <w:b/>
          <w:u w:val="single"/>
          <w:lang w:val="fr-FR" w:eastAsia="zh-CN"/>
        </w:rPr>
        <w:t xml:space="preserve">Channel coding </w:t>
      </w:r>
    </w:p>
    <w:p w:rsidR="00613504" w:rsidRDefault="0016060F">
      <w:pPr>
        <w:pStyle w:val="a0"/>
        <w:rPr>
          <w:rFonts w:eastAsia="宋体"/>
          <w:lang w:val="fr-FR" w:eastAsia="zh-CN"/>
        </w:rPr>
      </w:pPr>
      <w:r w:rsidRPr="0016060F">
        <w:rPr>
          <w:rFonts w:eastAsia="宋体"/>
          <w:lang w:val="fr-FR" w:eastAsia="zh-CN"/>
        </w:rPr>
        <w:t>Whether CRC is needed or not and which channel coding scheme for GC-PDCCH shall take the SFI content length into consideration.</w:t>
      </w:r>
      <w:r w:rsidR="007E63F9">
        <w:rPr>
          <w:rFonts w:eastAsia="宋体" w:hint="eastAsia"/>
          <w:lang w:val="fr-FR" w:eastAsia="zh-CN"/>
        </w:rPr>
        <w:t xml:space="preserve"> As </w:t>
      </w:r>
      <w:r w:rsidR="005366AE">
        <w:rPr>
          <w:rFonts w:eastAsia="宋体" w:hint="eastAsia"/>
          <w:lang w:val="fr-FR" w:eastAsia="zh-CN"/>
        </w:rPr>
        <w:t xml:space="preserve">discussed in the later part of this contribution, </w:t>
      </w:r>
      <w:r w:rsidR="007E63F9">
        <w:rPr>
          <w:rFonts w:eastAsia="宋体" w:hint="eastAsia"/>
          <w:lang w:val="fr-FR" w:eastAsia="zh-CN"/>
        </w:rPr>
        <w:t>the payload size for group common DCI containing SFI could be differ</w:t>
      </w:r>
      <w:r w:rsidR="00A32CF0">
        <w:rPr>
          <w:rFonts w:eastAsia="宋体" w:hint="eastAsia"/>
          <w:lang w:val="fr-FR" w:eastAsia="zh-CN"/>
        </w:rPr>
        <w:t>e</w:t>
      </w:r>
      <w:r w:rsidR="007E63F9">
        <w:rPr>
          <w:rFonts w:eastAsia="宋体" w:hint="eastAsia"/>
          <w:lang w:val="fr-FR" w:eastAsia="zh-CN"/>
        </w:rPr>
        <w:t xml:space="preserve">nt for </w:t>
      </w:r>
      <w:r w:rsidR="00E47071">
        <w:rPr>
          <w:rFonts w:eastAsia="宋体" w:hint="eastAsia"/>
          <w:lang w:val="fr-FR" w:eastAsia="zh-CN"/>
        </w:rPr>
        <w:t>differnt use cases, i.e. single/multi-slot indication, single/multi cell indication etc, potentially differnt coding scheme may be considered, for ex</w:t>
      </w:r>
      <w:bookmarkStart w:id="5" w:name="_GoBack"/>
      <w:bookmarkEnd w:id="5"/>
      <w:r w:rsidR="00E47071">
        <w:rPr>
          <w:rFonts w:eastAsia="宋体" w:hint="eastAsia"/>
          <w:lang w:val="fr-FR" w:eastAsia="zh-CN"/>
        </w:rPr>
        <w:t xml:space="preserve">ample RM coding without CRC for less than 11bits, polar code with CRC for more than 11 bits. </w:t>
      </w:r>
      <w:r w:rsidR="00BC7D07">
        <w:rPr>
          <w:rFonts w:eastAsia="宋体" w:hint="eastAsia"/>
          <w:lang w:val="fr-FR" w:eastAsia="zh-CN"/>
        </w:rPr>
        <w:t xml:space="preserve">Therefore it is proposed that the payload size for GC-PDCCH carrying SFI can be configured by the gNB and the either RM coding without CRC and polar coding with CRC is used according to the payload size. </w:t>
      </w:r>
    </w:p>
    <w:p w:rsidR="00613504" w:rsidRPr="00BC63D5" w:rsidRDefault="00613504">
      <w:pPr>
        <w:pStyle w:val="a0"/>
        <w:rPr>
          <w:rFonts w:eastAsia="宋体"/>
          <w:lang w:val="fr-FR" w:eastAsia="zh-CN"/>
        </w:rPr>
      </w:pPr>
      <w:r>
        <w:rPr>
          <w:rFonts w:eastAsia="宋体" w:hint="eastAsia"/>
          <w:lang w:val="fr-FR" w:eastAsia="zh-CN"/>
        </w:rPr>
        <w:t>In summary, the followings</w:t>
      </w:r>
      <w:r w:rsidRPr="00BC63D5">
        <w:rPr>
          <w:rFonts w:eastAsia="宋体"/>
          <w:lang w:val="fr-FR" w:eastAsia="zh-CN"/>
        </w:rPr>
        <w:t xml:space="preserve"> for the structure of such GC-PDCCH shall be considered,</w:t>
      </w:r>
    </w:p>
    <w:p w:rsidR="00613504" w:rsidRPr="00CF26FA" w:rsidRDefault="00613504" w:rsidP="00CF26FA">
      <w:pPr>
        <w:pStyle w:val="a0"/>
        <w:rPr>
          <w:rFonts w:eastAsia="宋体"/>
          <w:b/>
          <w:i/>
          <w:lang w:eastAsia="zh-CN"/>
        </w:rPr>
      </w:pPr>
      <w:r w:rsidRPr="00CF26FA">
        <w:rPr>
          <w:rFonts w:eastAsia="宋体" w:hint="eastAsia"/>
          <w:b/>
          <w:i/>
          <w:lang w:eastAsia="zh-CN"/>
        </w:rPr>
        <w:t>Proposal</w:t>
      </w:r>
      <w:r w:rsidRPr="00CF26FA">
        <w:rPr>
          <w:rFonts w:eastAsia="宋体"/>
          <w:b/>
          <w:i/>
          <w:lang w:eastAsia="zh-CN"/>
        </w:rPr>
        <w:t xml:space="preserve"> 1: </w:t>
      </w:r>
      <w:r w:rsidR="00AD5B37">
        <w:rPr>
          <w:rFonts w:eastAsia="宋体" w:hint="eastAsia"/>
          <w:b/>
          <w:i/>
          <w:lang w:eastAsia="zh-CN"/>
        </w:rPr>
        <w:t xml:space="preserve">UE can be </w:t>
      </w:r>
      <w:r w:rsidRPr="00CF26FA">
        <w:rPr>
          <w:rFonts w:eastAsia="宋体"/>
          <w:b/>
          <w:i/>
          <w:lang w:eastAsia="zh-CN"/>
        </w:rPr>
        <w:t xml:space="preserve">configured </w:t>
      </w:r>
      <w:r w:rsidR="00AD5B37">
        <w:rPr>
          <w:rFonts w:eastAsia="宋体" w:hint="eastAsia"/>
          <w:b/>
          <w:i/>
          <w:lang w:eastAsia="zh-CN"/>
        </w:rPr>
        <w:t>with the PDCCH candidate</w:t>
      </w:r>
      <w:r w:rsidR="005E537C">
        <w:rPr>
          <w:rFonts w:eastAsia="宋体" w:hint="eastAsia"/>
          <w:b/>
          <w:i/>
          <w:lang w:eastAsia="zh-CN"/>
        </w:rPr>
        <w:t>(s)</w:t>
      </w:r>
      <w:r w:rsidRPr="00CF26FA">
        <w:rPr>
          <w:rFonts w:eastAsia="宋体"/>
          <w:b/>
          <w:i/>
          <w:lang w:eastAsia="zh-CN"/>
        </w:rPr>
        <w:t xml:space="preserve"> </w:t>
      </w:r>
      <w:r w:rsidR="00AD5B37">
        <w:rPr>
          <w:rFonts w:eastAsia="宋体" w:hint="eastAsia"/>
          <w:b/>
          <w:i/>
          <w:lang w:eastAsia="zh-CN"/>
        </w:rPr>
        <w:t>for GC-PDCCH monitoring within</w:t>
      </w:r>
      <w:r w:rsidRPr="00CF26FA">
        <w:rPr>
          <w:rFonts w:eastAsia="宋体"/>
          <w:b/>
          <w:i/>
          <w:lang w:eastAsia="zh-CN"/>
        </w:rPr>
        <w:t xml:space="preserve"> a configured CORESET </w:t>
      </w:r>
    </w:p>
    <w:p w:rsidR="00613504" w:rsidRPr="00CF26FA" w:rsidRDefault="00613504" w:rsidP="00CF26FA">
      <w:pPr>
        <w:pStyle w:val="a0"/>
        <w:rPr>
          <w:rFonts w:eastAsia="宋体"/>
          <w:b/>
          <w:i/>
          <w:lang w:eastAsia="zh-CN"/>
        </w:rPr>
      </w:pPr>
      <w:r w:rsidRPr="00CF26FA">
        <w:rPr>
          <w:rFonts w:eastAsia="宋体"/>
          <w:b/>
          <w:i/>
          <w:lang w:eastAsia="zh-CN"/>
        </w:rPr>
        <w:t>Proposal 2: GC-PDCCH only supports interleaved CCE-to-REG mapping.</w:t>
      </w:r>
    </w:p>
    <w:p w:rsidR="00613504" w:rsidRPr="00CF26FA" w:rsidRDefault="00613504" w:rsidP="00CF26FA">
      <w:pPr>
        <w:pStyle w:val="a0"/>
        <w:rPr>
          <w:rFonts w:eastAsia="宋体"/>
          <w:b/>
          <w:i/>
          <w:lang w:eastAsia="zh-CN"/>
        </w:rPr>
      </w:pPr>
      <w:r w:rsidRPr="00CF26FA">
        <w:rPr>
          <w:rFonts w:eastAsia="宋体"/>
          <w:b/>
          <w:i/>
          <w:lang w:eastAsia="zh-CN"/>
        </w:rPr>
        <w:t>Proposal 3: The RNTI for the GC-PDCCH can be configured by network or fixed written the specification</w:t>
      </w:r>
    </w:p>
    <w:p w:rsidR="00613504" w:rsidRPr="00CF26FA" w:rsidRDefault="00613504" w:rsidP="00CF26FA">
      <w:pPr>
        <w:pStyle w:val="a0"/>
        <w:rPr>
          <w:rFonts w:eastAsia="宋体"/>
          <w:b/>
          <w:i/>
          <w:lang w:eastAsia="zh-CN"/>
        </w:rPr>
      </w:pPr>
      <w:r w:rsidRPr="00CF26FA">
        <w:rPr>
          <w:rFonts w:eastAsia="宋体"/>
          <w:b/>
          <w:i/>
          <w:lang w:eastAsia="zh-CN"/>
        </w:rPr>
        <w:t>Proposal 4: GC-PDCCH consists of integer number of CCEs. AL large than 8 for GC-PDCCH can be FFS</w:t>
      </w:r>
    </w:p>
    <w:p w:rsidR="00613504" w:rsidRPr="00CF26FA" w:rsidRDefault="00613504" w:rsidP="00CF26FA">
      <w:pPr>
        <w:pStyle w:val="a0"/>
        <w:rPr>
          <w:rFonts w:eastAsia="宋体"/>
          <w:b/>
          <w:i/>
          <w:lang w:eastAsia="zh-CN"/>
        </w:rPr>
      </w:pPr>
      <w:r w:rsidRPr="00CF26FA">
        <w:rPr>
          <w:rFonts w:eastAsia="宋体"/>
          <w:b/>
          <w:i/>
          <w:lang w:eastAsia="zh-CN"/>
        </w:rPr>
        <w:t xml:space="preserve">Proposal 5: UE monitoring of multiple CORESETs containing GC-PDCCH </w:t>
      </w:r>
      <w:r w:rsidR="00DD2991">
        <w:rPr>
          <w:rFonts w:eastAsia="宋体" w:hint="eastAsia"/>
          <w:b/>
          <w:i/>
          <w:lang w:eastAsia="zh-CN"/>
        </w:rPr>
        <w:t>should</w:t>
      </w:r>
      <w:r w:rsidR="00DD2991" w:rsidRPr="00CF26FA">
        <w:rPr>
          <w:rFonts w:eastAsia="宋体"/>
          <w:b/>
          <w:i/>
          <w:lang w:eastAsia="zh-CN"/>
        </w:rPr>
        <w:t xml:space="preserve"> </w:t>
      </w:r>
      <w:r w:rsidRPr="00CF26FA">
        <w:rPr>
          <w:rFonts w:eastAsia="宋体"/>
          <w:b/>
          <w:i/>
          <w:lang w:eastAsia="zh-CN"/>
        </w:rPr>
        <w:t>be supported</w:t>
      </w:r>
    </w:p>
    <w:p w:rsidR="00613504" w:rsidRPr="001B6624" w:rsidRDefault="00613504" w:rsidP="0016060F">
      <w:pPr>
        <w:pStyle w:val="a0"/>
        <w:rPr>
          <w:rFonts w:eastAsia="宋体"/>
          <w:b/>
          <w:i/>
          <w:lang w:eastAsia="zh-CN"/>
        </w:rPr>
      </w:pPr>
      <w:r w:rsidRPr="00CF26FA">
        <w:rPr>
          <w:rFonts w:eastAsia="宋体"/>
          <w:b/>
          <w:i/>
          <w:lang w:eastAsia="zh-CN"/>
        </w:rPr>
        <w:t xml:space="preserve">Proposal 6: </w:t>
      </w:r>
      <w:r w:rsidR="00BC7D07" w:rsidRPr="00BC63D5">
        <w:rPr>
          <w:rFonts w:eastAsia="宋体"/>
          <w:b/>
          <w:i/>
          <w:lang w:eastAsia="zh-CN"/>
        </w:rPr>
        <w:t>The payload size for GC-PDCCH carrying SFI can be configured by the gNB and the either RM coding without CRC and polar coding with CRC is used according to the payload size.</w:t>
      </w:r>
    </w:p>
    <w:p w:rsidR="00066EED" w:rsidRPr="00066EED" w:rsidRDefault="00E22DE5"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Details of </w:t>
      </w:r>
      <w:r w:rsidR="00DB7260" w:rsidRPr="00786AEE">
        <w:rPr>
          <w:rFonts w:cs="Times New Roman"/>
          <w:b w:val="0"/>
          <w:bCs w:val="0"/>
          <w:kern w:val="0"/>
          <w:sz w:val="36"/>
          <w:szCs w:val="20"/>
          <w:lang w:val="fr-FR"/>
        </w:rPr>
        <w:t xml:space="preserve">SFI </w:t>
      </w:r>
    </w:p>
    <w:p w:rsidR="00117984" w:rsidRDefault="004D6699" w:rsidP="00117984">
      <w:pPr>
        <w:pStyle w:val="a0"/>
        <w:rPr>
          <w:rFonts w:eastAsia="宋体"/>
          <w:lang w:eastAsia="zh-CN"/>
        </w:rPr>
      </w:pPr>
      <w:r>
        <w:rPr>
          <w:rFonts w:eastAsia="宋体" w:hint="eastAsia"/>
          <w:lang w:eastAsia="zh-CN"/>
        </w:rPr>
        <w:t xml:space="preserve">In this section, we will discuss the </w:t>
      </w:r>
      <w:r w:rsidR="0004025D">
        <w:rPr>
          <w:rFonts w:eastAsia="宋体" w:hint="eastAsia"/>
          <w:lang w:eastAsia="zh-CN"/>
        </w:rPr>
        <w:t>details of the SFI</w:t>
      </w:r>
      <w:r w:rsidR="0001639A">
        <w:rPr>
          <w:rFonts w:eastAsia="宋体" w:hint="eastAsia"/>
          <w:lang w:eastAsia="zh-CN"/>
        </w:rPr>
        <w:t xml:space="preserve">, </w:t>
      </w:r>
      <w:r w:rsidR="00851ECD">
        <w:rPr>
          <w:rFonts w:eastAsia="宋体" w:hint="eastAsia"/>
          <w:lang w:eastAsia="zh-CN"/>
        </w:rPr>
        <w:t xml:space="preserve">including </w:t>
      </w:r>
      <w:r w:rsidR="00565E71">
        <w:rPr>
          <w:rFonts w:eastAsia="宋体" w:hint="eastAsia"/>
          <w:lang w:eastAsia="zh-CN"/>
        </w:rPr>
        <w:t>the SFI for</w:t>
      </w:r>
      <w:r w:rsidR="0001639A">
        <w:rPr>
          <w:rFonts w:eastAsia="宋体" w:hint="eastAsia"/>
          <w:lang w:eastAsia="zh-CN"/>
        </w:rPr>
        <w:t xml:space="preserve"> multiple slots and multiple cells</w:t>
      </w:r>
      <w:r w:rsidR="00DB2A95" w:rsidRPr="00A806F1">
        <w:rPr>
          <w:rFonts w:eastAsia="宋体" w:hint="eastAsia"/>
          <w:lang w:eastAsia="zh-CN"/>
        </w:rPr>
        <w:t>.</w:t>
      </w:r>
      <w:r>
        <w:rPr>
          <w:rFonts w:eastAsia="宋体" w:hint="eastAsia"/>
          <w:lang w:eastAsia="zh-CN"/>
        </w:rPr>
        <w:t xml:space="preserve"> </w:t>
      </w:r>
      <w:r>
        <w:rPr>
          <w:rFonts w:eastAsia="宋体"/>
          <w:lang w:eastAsia="zh-CN"/>
        </w:rPr>
        <w:t>M</w:t>
      </w:r>
      <w:r>
        <w:rPr>
          <w:rFonts w:eastAsia="宋体" w:hint="eastAsia"/>
          <w:lang w:eastAsia="zh-CN"/>
        </w:rPr>
        <w:t xml:space="preserve">eanwhile, the cross-slot SFI indication will also be discussed considering the different </w:t>
      </w:r>
      <w:r w:rsidR="00C72466">
        <w:rPr>
          <w:rFonts w:eastAsia="宋体" w:hint="eastAsia"/>
          <w:lang w:eastAsia="zh-CN"/>
        </w:rPr>
        <w:t>DL/UL configurations.</w:t>
      </w: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117984" w:rsidRPr="00AD07E9" w:rsidRDefault="00AB796D"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t>SFI for</w:t>
      </w:r>
      <w:r w:rsidR="00984F2C" w:rsidRPr="00AD07E9">
        <w:rPr>
          <w:rFonts w:eastAsia="宋体" w:cs="Times New Roman" w:hint="eastAsia"/>
          <w:b w:val="0"/>
          <w:sz w:val="32"/>
          <w:szCs w:val="20"/>
          <w:lang w:val="en-GB"/>
        </w:rPr>
        <w:t xml:space="preserve"> </w:t>
      </w:r>
      <w:r w:rsidRPr="00AD07E9">
        <w:rPr>
          <w:rFonts w:eastAsia="宋体" w:cs="Times New Roman" w:hint="eastAsia"/>
          <w:b w:val="0"/>
          <w:sz w:val="32"/>
          <w:szCs w:val="20"/>
          <w:lang w:val="en-GB"/>
        </w:rPr>
        <w:t>m</w:t>
      </w:r>
      <w:r w:rsidR="00984F2C" w:rsidRPr="00AD07E9">
        <w:rPr>
          <w:rFonts w:eastAsia="宋体" w:cs="Times New Roman" w:hint="eastAsia"/>
          <w:b w:val="0"/>
          <w:sz w:val="32"/>
          <w:szCs w:val="20"/>
          <w:lang w:val="en-GB"/>
        </w:rPr>
        <w:t>ulti</w:t>
      </w:r>
      <w:r w:rsidRPr="00AD07E9">
        <w:rPr>
          <w:rFonts w:eastAsia="宋体" w:cs="Times New Roman" w:hint="eastAsia"/>
          <w:b w:val="0"/>
          <w:sz w:val="32"/>
          <w:szCs w:val="20"/>
          <w:lang w:val="en-GB"/>
        </w:rPr>
        <w:t xml:space="preserve">ple </w:t>
      </w:r>
      <w:r w:rsidR="00984F2C" w:rsidRPr="00AD07E9">
        <w:rPr>
          <w:rFonts w:eastAsia="宋体" w:cs="Times New Roman" w:hint="eastAsia"/>
          <w:b w:val="0"/>
          <w:sz w:val="32"/>
          <w:szCs w:val="20"/>
          <w:lang w:val="en-GB"/>
        </w:rPr>
        <w:t>slot</w:t>
      </w:r>
      <w:r w:rsidRPr="00AD07E9">
        <w:rPr>
          <w:rFonts w:eastAsia="宋体" w:cs="Times New Roman" w:hint="eastAsia"/>
          <w:b w:val="0"/>
          <w:sz w:val="32"/>
          <w:szCs w:val="20"/>
          <w:lang w:val="en-GB"/>
        </w:rPr>
        <w:t>s</w:t>
      </w:r>
    </w:p>
    <w:p w:rsidR="004C2632" w:rsidRDefault="00F3038B" w:rsidP="003C4BDC">
      <w:pPr>
        <w:pStyle w:val="a5"/>
        <w:jc w:val="both"/>
        <w:rPr>
          <w:rFonts w:eastAsia="宋体"/>
          <w:lang w:eastAsia="zh-CN"/>
        </w:rPr>
      </w:pPr>
      <w:r>
        <w:rPr>
          <w:rFonts w:eastAsia="宋体" w:hint="eastAsia"/>
          <w:lang w:eastAsia="zh-CN"/>
        </w:rPr>
        <w:t xml:space="preserve">The </w:t>
      </w:r>
      <w:r>
        <w:rPr>
          <w:rFonts w:eastAsia="宋体"/>
          <w:lang w:eastAsia="zh-CN"/>
        </w:rPr>
        <w:t>periodicity</w:t>
      </w:r>
      <w:r>
        <w:rPr>
          <w:rFonts w:eastAsia="宋体" w:hint="eastAsia"/>
          <w:lang w:eastAsia="zh-CN"/>
        </w:rPr>
        <w:t xml:space="preserve"> of the </w:t>
      </w:r>
      <w:r w:rsidR="00E0119E">
        <w:rPr>
          <w:rFonts w:eastAsia="宋体" w:hint="eastAsia"/>
          <w:lang w:eastAsia="zh-CN"/>
        </w:rPr>
        <w:t xml:space="preserve">UE </w:t>
      </w:r>
      <w:r w:rsidR="00E0119E">
        <w:rPr>
          <w:rFonts w:eastAsia="宋体"/>
          <w:lang w:eastAsia="zh-CN"/>
        </w:rPr>
        <w:t>monitoring</w:t>
      </w:r>
      <w:r w:rsidR="00E0119E">
        <w:rPr>
          <w:rFonts w:eastAsia="宋体" w:hint="eastAsia"/>
          <w:lang w:eastAsia="zh-CN"/>
        </w:rPr>
        <w:t xml:space="preserve"> </w:t>
      </w:r>
      <w:r>
        <w:rPr>
          <w:rFonts w:eastAsia="宋体" w:hint="eastAsia"/>
          <w:lang w:eastAsia="zh-CN"/>
        </w:rPr>
        <w:t xml:space="preserve">group-common PDCCH determines the </w:t>
      </w:r>
      <w:r w:rsidR="00E0119E">
        <w:rPr>
          <w:rFonts w:eastAsia="宋体" w:hint="eastAsia"/>
          <w:lang w:eastAsia="zh-CN"/>
        </w:rPr>
        <w:t>frequency of SFI updates</w:t>
      </w:r>
      <w:r w:rsidR="000601A0">
        <w:rPr>
          <w:rFonts w:eastAsia="宋体" w:hint="eastAsia"/>
          <w:lang w:eastAsia="zh-CN"/>
        </w:rPr>
        <w:t>.</w:t>
      </w:r>
      <w:r>
        <w:rPr>
          <w:rFonts w:eastAsia="宋体" w:hint="eastAsia"/>
          <w:lang w:eastAsia="zh-CN"/>
        </w:rPr>
        <w:t xml:space="preserve"> </w:t>
      </w:r>
      <w:r w:rsidR="0004025D">
        <w:rPr>
          <w:rFonts w:eastAsia="宋体" w:hint="eastAsia"/>
          <w:lang w:eastAsia="zh-CN"/>
        </w:rPr>
        <w:t xml:space="preserve"> </w:t>
      </w:r>
      <w:r w:rsidR="0004025D">
        <w:rPr>
          <w:rFonts w:eastAsia="宋体"/>
          <w:lang w:eastAsia="zh-CN"/>
        </w:rPr>
        <w:t>T</w:t>
      </w:r>
      <w:r w:rsidR="0004025D">
        <w:rPr>
          <w:rFonts w:eastAsia="宋体" w:hint="eastAsia"/>
          <w:lang w:eastAsia="zh-CN"/>
        </w:rPr>
        <w:t xml:space="preserve">he minimum </w:t>
      </w:r>
      <w:r w:rsidR="0004025D">
        <w:rPr>
          <w:rFonts w:eastAsia="宋体"/>
          <w:lang w:eastAsia="zh-CN"/>
        </w:rPr>
        <w:t>periodicity</w:t>
      </w:r>
      <w:r w:rsidR="0004025D">
        <w:rPr>
          <w:rFonts w:eastAsia="宋体" w:hint="eastAsia"/>
          <w:lang w:eastAsia="zh-CN"/>
        </w:rPr>
        <w:t xml:space="preserve"> is one slot, i.e., the GC-PDCCH will be sent every slot, the SFI indicates the structure of each slot. </w:t>
      </w:r>
      <w:r w:rsidR="0004025D">
        <w:rPr>
          <w:rFonts w:eastAsia="宋体"/>
          <w:lang w:eastAsia="zh-CN"/>
        </w:rPr>
        <w:t>W</w:t>
      </w:r>
      <w:r w:rsidR="0004025D">
        <w:rPr>
          <w:rFonts w:eastAsia="宋体" w:hint="eastAsia"/>
          <w:lang w:eastAsia="zh-CN"/>
        </w:rPr>
        <w:t xml:space="preserve">hen the UE detects the SFI, it gets </w:t>
      </w:r>
      <w:r w:rsidR="00A21EED">
        <w:rPr>
          <w:rFonts w:eastAsia="宋体" w:hint="eastAsia"/>
          <w:lang w:eastAsia="zh-CN"/>
        </w:rPr>
        <w:t>an</w:t>
      </w:r>
      <w:r w:rsidR="0004025D">
        <w:rPr>
          <w:rFonts w:eastAsia="宋体" w:hint="eastAsia"/>
          <w:lang w:eastAsia="zh-CN"/>
        </w:rPr>
        <w:t xml:space="preserve"> index and then looks up the table for the exact slot structure</w:t>
      </w:r>
      <w:r w:rsidR="00A21EED">
        <w:rPr>
          <w:rFonts w:eastAsia="宋体" w:hint="eastAsia"/>
          <w:lang w:eastAsia="zh-CN"/>
        </w:rPr>
        <w:t xml:space="preserve"> according to the index</w:t>
      </w:r>
      <w:r w:rsidR="0004025D">
        <w:rPr>
          <w:rFonts w:eastAsia="宋体" w:hint="eastAsia"/>
          <w:lang w:eastAsia="zh-CN"/>
        </w:rPr>
        <w:t>.</w:t>
      </w:r>
      <w:r w:rsidR="0063163C">
        <w:rPr>
          <w:rFonts w:eastAsia="宋体" w:hint="eastAsia"/>
          <w:lang w:eastAsia="zh-CN"/>
        </w:rPr>
        <w:t xml:space="preserve"> However, the periodicity may be larger than one slot. </w:t>
      </w:r>
      <w:r w:rsidR="009B034A">
        <w:rPr>
          <w:rFonts w:eastAsia="宋体" w:hint="eastAsia"/>
          <w:lang w:eastAsia="zh-CN"/>
        </w:rPr>
        <w:t>When the monitoring periodicity is configured as once per multiple slots, e.g. due to UE power</w:t>
      </w:r>
      <w:r w:rsidR="007956B7">
        <w:rPr>
          <w:rFonts w:eastAsia="宋体" w:hint="eastAsia"/>
          <w:lang w:eastAsia="zh-CN"/>
        </w:rPr>
        <w:t xml:space="preserve"> saving</w:t>
      </w:r>
      <w:r w:rsidR="009B034A">
        <w:rPr>
          <w:rFonts w:eastAsia="宋体" w:hint="eastAsia"/>
          <w:lang w:eastAsia="zh-CN"/>
        </w:rPr>
        <w:t>,</w:t>
      </w:r>
      <w:r w:rsidR="00186B81">
        <w:rPr>
          <w:rFonts w:eastAsia="宋体" w:hint="eastAsia"/>
          <w:lang w:eastAsia="zh-CN"/>
        </w:rPr>
        <w:t xml:space="preserve"> the multi-slot SFI should be supported. </w:t>
      </w:r>
      <w:r w:rsidR="009B034A">
        <w:rPr>
          <w:rFonts w:eastAsia="宋体" w:hint="eastAsia"/>
          <w:lang w:eastAsia="zh-CN"/>
        </w:rPr>
        <w:t xml:space="preserve"> </w:t>
      </w:r>
      <w:r w:rsidR="00186B81">
        <w:rPr>
          <w:rFonts w:eastAsia="宋体" w:hint="eastAsia"/>
          <w:lang w:eastAsia="zh-CN"/>
        </w:rPr>
        <w:t xml:space="preserve">In this case, </w:t>
      </w:r>
      <w:r>
        <w:rPr>
          <w:rFonts w:eastAsia="宋体" w:hint="eastAsia"/>
          <w:lang w:eastAsia="zh-CN"/>
        </w:rPr>
        <w:t>the S</w:t>
      </w:r>
      <w:r w:rsidR="00C06D7D">
        <w:rPr>
          <w:rFonts w:eastAsia="宋体" w:hint="eastAsia"/>
          <w:lang w:eastAsia="zh-CN"/>
        </w:rPr>
        <w:t>FI</w:t>
      </w:r>
      <w:r>
        <w:rPr>
          <w:rFonts w:eastAsia="宋体" w:hint="eastAsia"/>
          <w:lang w:eastAsia="zh-CN"/>
        </w:rPr>
        <w:t xml:space="preserve"> will indicate the</w:t>
      </w:r>
      <w:r w:rsidR="00C06D7D">
        <w:rPr>
          <w:rFonts w:eastAsia="宋体" w:hint="eastAsia"/>
          <w:lang w:eastAsia="zh-CN"/>
        </w:rPr>
        <w:t xml:space="preserve"> information of the</w:t>
      </w:r>
      <w:r>
        <w:rPr>
          <w:rFonts w:eastAsia="宋体" w:hint="eastAsia"/>
          <w:lang w:eastAsia="zh-CN"/>
        </w:rPr>
        <w:t xml:space="preserve"> current</w:t>
      </w:r>
      <w:r w:rsidR="00C06D7D">
        <w:rPr>
          <w:rFonts w:eastAsia="宋体" w:hint="eastAsia"/>
          <w:lang w:eastAsia="zh-CN"/>
        </w:rPr>
        <w:t xml:space="preserve"> slot and the following slots before the next SFI</w:t>
      </w:r>
      <w:r w:rsidR="004C1BEB">
        <w:rPr>
          <w:rFonts w:eastAsia="宋体" w:hint="eastAsia"/>
          <w:lang w:eastAsia="zh-CN"/>
        </w:rPr>
        <w:t xml:space="preserve"> transmission</w:t>
      </w:r>
      <w:r w:rsidR="00C06D7D">
        <w:rPr>
          <w:rFonts w:eastAsia="宋体" w:hint="eastAsia"/>
          <w:lang w:eastAsia="zh-CN"/>
        </w:rPr>
        <w:t>.</w:t>
      </w:r>
      <w:r w:rsidR="002355E5">
        <w:rPr>
          <w:rFonts w:eastAsia="宋体" w:hint="eastAsia"/>
          <w:lang w:eastAsia="zh-CN"/>
        </w:rPr>
        <w:t xml:space="preserve"> </w:t>
      </w:r>
      <w:r w:rsidR="004C2632" w:rsidRPr="00C43724">
        <w:rPr>
          <w:rFonts w:eastAsia="宋体"/>
          <w:lang w:eastAsia="zh-CN"/>
        </w:rPr>
        <w:t>I</w:t>
      </w:r>
      <w:r w:rsidR="004C2632" w:rsidRPr="00C43724">
        <w:rPr>
          <w:rFonts w:eastAsia="宋体" w:hint="eastAsia"/>
          <w:lang w:eastAsia="zh-CN"/>
        </w:rPr>
        <w:t>n addition, there may be multiple UL slots in a frame, where there is no resource for group-common PDCCH</w:t>
      </w:r>
      <w:r w:rsidR="00FD4F96" w:rsidRPr="00C43724">
        <w:rPr>
          <w:rFonts w:eastAsia="宋体" w:hint="eastAsia"/>
          <w:lang w:eastAsia="zh-CN"/>
        </w:rPr>
        <w:t xml:space="preserve"> in these slots</w:t>
      </w:r>
      <w:r w:rsidR="004C2632" w:rsidRPr="00C43724">
        <w:rPr>
          <w:rFonts w:eastAsia="宋体" w:hint="eastAsia"/>
          <w:lang w:eastAsia="zh-CN"/>
        </w:rPr>
        <w:t>.</w:t>
      </w:r>
      <w:r w:rsidR="00C43724">
        <w:rPr>
          <w:rFonts w:eastAsia="宋体" w:hint="eastAsia"/>
          <w:lang w:eastAsia="zh-CN"/>
        </w:rPr>
        <w:t xml:space="preserve"> </w:t>
      </w:r>
      <w:r w:rsidR="00C43724">
        <w:rPr>
          <w:rFonts w:eastAsia="宋体"/>
          <w:lang w:eastAsia="zh-CN"/>
        </w:rPr>
        <w:t>T</w:t>
      </w:r>
      <w:r w:rsidR="00C43724">
        <w:rPr>
          <w:rFonts w:eastAsia="宋体" w:hint="eastAsia"/>
          <w:lang w:eastAsia="zh-CN"/>
        </w:rPr>
        <w:t xml:space="preserve">herefore the DL slot before the consecutive UL slots should indicate the SFI of </w:t>
      </w:r>
      <w:r w:rsidR="008F16B7">
        <w:rPr>
          <w:rFonts w:eastAsia="宋体" w:hint="eastAsia"/>
          <w:lang w:eastAsia="zh-CN"/>
        </w:rPr>
        <w:t>following UL slots as shown in</w:t>
      </w:r>
      <w:r w:rsidR="008523DB">
        <w:rPr>
          <w:rFonts w:eastAsia="宋体" w:hint="eastAsia"/>
          <w:lang w:eastAsia="zh-CN"/>
        </w:rPr>
        <w:t xml:space="preserve"> the former part of</w:t>
      </w:r>
      <w:r w:rsidR="008F16B7">
        <w:rPr>
          <w:rFonts w:eastAsia="宋体" w:hint="eastAsia"/>
          <w:lang w:eastAsia="zh-CN"/>
        </w:rPr>
        <w:t xml:space="preserve"> </w:t>
      </w:r>
      <w:r w:rsidR="001270E5">
        <w:rPr>
          <w:rFonts w:eastAsia="宋体"/>
          <w:lang w:eastAsia="zh-CN"/>
        </w:rPr>
        <w:fldChar w:fldCharType="begin"/>
      </w:r>
      <w:r w:rsidR="001270E5">
        <w:rPr>
          <w:rFonts w:eastAsia="宋体"/>
          <w:lang w:eastAsia="zh-CN"/>
        </w:rPr>
        <w:instrText xml:space="preserve"> REF _Ref492566558 \h  \* MERGEFORMAT </w:instrText>
      </w:r>
      <w:r w:rsidR="001270E5">
        <w:rPr>
          <w:rFonts w:eastAsia="宋体"/>
          <w:lang w:eastAsia="zh-CN"/>
        </w:rPr>
      </w:r>
      <w:r w:rsidR="001270E5">
        <w:rPr>
          <w:rFonts w:eastAsia="宋体"/>
          <w:lang w:eastAsia="zh-CN"/>
        </w:rPr>
        <w:fldChar w:fldCharType="separate"/>
      </w:r>
      <w:r w:rsidR="001270E5" w:rsidRPr="001270E5">
        <w:rPr>
          <w:rFonts w:eastAsia="宋体"/>
          <w:lang w:eastAsia="zh-CN"/>
        </w:rPr>
        <w:t>Figure 1</w:t>
      </w:r>
      <w:r w:rsidR="001270E5">
        <w:rPr>
          <w:rFonts w:eastAsia="宋体"/>
          <w:lang w:eastAsia="zh-CN"/>
        </w:rPr>
        <w:fldChar w:fldCharType="end"/>
      </w:r>
      <w:r w:rsidR="008F16B7">
        <w:rPr>
          <w:rFonts w:eastAsia="宋体" w:hint="eastAsia"/>
          <w:lang w:eastAsia="zh-CN"/>
        </w:rPr>
        <w:t>.</w:t>
      </w:r>
      <w:r w:rsidR="00097879">
        <w:rPr>
          <w:rFonts w:eastAsia="宋体" w:hint="eastAsia"/>
          <w:lang w:eastAsia="zh-CN"/>
        </w:rPr>
        <w:t xml:space="preserve"> Therefore the multi-slot SFI can be justified. </w:t>
      </w:r>
    </w:p>
    <w:p w:rsidR="00A64ABA" w:rsidRPr="00165783" w:rsidRDefault="0013215B" w:rsidP="00A64ABA">
      <w:pPr>
        <w:jc w:val="center"/>
        <w:rPr>
          <w:rFonts w:eastAsia="宋体"/>
          <w:lang w:eastAsia="zh-CN"/>
        </w:rPr>
      </w:pPr>
      <w:r>
        <w:object w:dxaOrig="5850" w:dyaOrig="2100">
          <v:shape id="_x0000_i1025" type="#_x0000_t75" style="width:292.75pt;height:105.3pt" o:ole="">
            <v:imagedata r:id="rId8" o:title=""/>
          </v:shape>
          <o:OLEObject Type="Embed" ProgID="Visio.Drawing.15" ShapeID="_x0000_i1025" DrawAspect="Content" ObjectID="_1568468326" r:id="rId9"/>
        </w:object>
      </w:r>
    </w:p>
    <w:p w:rsidR="00A64ABA" w:rsidRPr="00AD07E9" w:rsidRDefault="00883D82" w:rsidP="00883D82">
      <w:pPr>
        <w:pStyle w:val="a5"/>
        <w:jc w:val="center"/>
        <w:rPr>
          <w:rFonts w:ascii="Arial" w:eastAsia="宋体" w:hAnsi="Arial" w:cs="Arial"/>
          <w:b/>
        </w:rPr>
      </w:pPr>
      <w:bookmarkStart w:id="6" w:name="_Ref492566558"/>
      <w:bookmarkStart w:id="7" w:name="_Ref492566547"/>
      <w:r w:rsidRPr="00883D82">
        <w:rPr>
          <w:rFonts w:ascii="Arial" w:eastAsia="宋体" w:hAnsi="Arial" w:cs="Arial"/>
          <w:b/>
        </w:rPr>
        <w:t xml:space="preserve">Figure </w:t>
      </w:r>
      <w:r w:rsidRPr="00883D82">
        <w:rPr>
          <w:rFonts w:ascii="Arial" w:eastAsia="宋体" w:hAnsi="Arial" w:cs="Arial"/>
          <w:b/>
        </w:rPr>
        <w:fldChar w:fldCharType="begin"/>
      </w:r>
      <w:r w:rsidRPr="00883D82">
        <w:rPr>
          <w:rFonts w:ascii="Arial" w:eastAsia="宋体" w:hAnsi="Arial" w:cs="Arial"/>
          <w:b/>
        </w:rPr>
        <w:instrText xml:space="preserve"> SEQ Figure \* ARABIC </w:instrText>
      </w:r>
      <w:r w:rsidRPr="00883D82">
        <w:rPr>
          <w:rFonts w:ascii="Arial" w:eastAsia="宋体" w:hAnsi="Arial" w:cs="Arial"/>
          <w:b/>
        </w:rPr>
        <w:fldChar w:fldCharType="separate"/>
      </w:r>
      <w:r>
        <w:rPr>
          <w:rFonts w:ascii="Arial" w:eastAsia="宋体" w:hAnsi="Arial" w:cs="Arial"/>
          <w:b/>
          <w:noProof/>
        </w:rPr>
        <w:t>1</w:t>
      </w:r>
      <w:r w:rsidRPr="00883D82">
        <w:rPr>
          <w:rFonts w:ascii="Arial" w:eastAsia="宋体" w:hAnsi="Arial" w:cs="Arial"/>
          <w:b/>
        </w:rPr>
        <w:fldChar w:fldCharType="end"/>
      </w:r>
      <w:bookmarkEnd w:id="6"/>
      <w:r w:rsidR="00786AEE" w:rsidRPr="00AD07E9">
        <w:rPr>
          <w:rFonts w:ascii="Arial" w:eastAsia="宋体" w:hAnsi="Arial" w:cs="Arial" w:hint="eastAsia"/>
          <w:b/>
        </w:rPr>
        <w:t xml:space="preserve"> </w:t>
      </w:r>
      <w:r w:rsidR="0041363F" w:rsidRPr="00AD07E9">
        <w:rPr>
          <w:rFonts w:ascii="Arial" w:eastAsia="宋体" w:hAnsi="Arial" w:cs="Arial" w:hint="eastAsia"/>
          <w:b/>
        </w:rPr>
        <w:t>SFI for multiple slots</w:t>
      </w:r>
      <w:bookmarkEnd w:id="7"/>
    </w:p>
    <w:p w:rsidR="005109A4" w:rsidRDefault="002355E5" w:rsidP="003C4BDC">
      <w:pPr>
        <w:pStyle w:val="a5"/>
        <w:jc w:val="both"/>
        <w:rPr>
          <w:rFonts w:eastAsia="宋体"/>
          <w:lang w:eastAsia="zh-CN"/>
        </w:rPr>
      </w:pPr>
      <w:r>
        <w:rPr>
          <w:rFonts w:eastAsia="宋体"/>
          <w:lang w:eastAsia="zh-CN"/>
        </w:rPr>
        <w:t>F</w:t>
      </w:r>
      <w:r>
        <w:rPr>
          <w:rFonts w:eastAsia="宋体" w:hint="eastAsia"/>
          <w:lang w:eastAsia="zh-CN"/>
        </w:rPr>
        <w:t xml:space="preserve">or the SFI indicating multiple slots, </w:t>
      </w:r>
      <w:r w:rsidR="00097879">
        <w:rPr>
          <w:rFonts w:eastAsia="宋体" w:hint="eastAsia"/>
          <w:lang w:eastAsia="zh-CN"/>
        </w:rPr>
        <w:t xml:space="preserve">each slot may have separate </w:t>
      </w:r>
      <w:r w:rsidR="00D75280">
        <w:rPr>
          <w:rFonts w:eastAsia="宋体" w:hint="eastAsia"/>
          <w:lang w:eastAsia="zh-CN"/>
        </w:rPr>
        <w:t>index of the table</w:t>
      </w:r>
      <w:r>
        <w:rPr>
          <w:rFonts w:eastAsia="宋体" w:hint="eastAsia"/>
          <w:lang w:eastAsia="zh-CN"/>
        </w:rPr>
        <w:t>, which result</w:t>
      </w:r>
      <w:r w:rsidR="00CE561C">
        <w:rPr>
          <w:rFonts w:eastAsia="宋体" w:hint="eastAsia"/>
          <w:lang w:eastAsia="zh-CN"/>
        </w:rPr>
        <w:t>s</w:t>
      </w:r>
      <w:r>
        <w:rPr>
          <w:rFonts w:eastAsia="宋体" w:hint="eastAsia"/>
          <w:lang w:eastAsia="zh-CN"/>
        </w:rPr>
        <w:t xml:space="preserve"> in a relative high</w:t>
      </w:r>
      <w:r w:rsidR="007F6DBD">
        <w:rPr>
          <w:rFonts w:eastAsia="宋体" w:hint="eastAsia"/>
          <w:lang w:eastAsia="zh-CN"/>
        </w:rPr>
        <w:t>er</w:t>
      </w:r>
      <w:r>
        <w:rPr>
          <w:rFonts w:eastAsia="宋体" w:hint="eastAsia"/>
          <w:lang w:eastAsia="zh-CN"/>
        </w:rPr>
        <w:t xml:space="preserve"> overhead for SFI, but brings</w:t>
      </w:r>
      <w:r w:rsidR="00CE561C">
        <w:rPr>
          <w:rFonts w:eastAsia="宋体" w:hint="eastAsia"/>
          <w:lang w:eastAsia="zh-CN"/>
        </w:rPr>
        <w:t xml:space="preserve"> more f</w:t>
      </w:r>
      <w:r w:rsidR="00067C07">
        <w:rPr>
          <w:rFonts w:eastAsia="宋体" w:hint="eastAsia"/>
          <w:lang w:eastAsia="zh-CN"/>
        </w:rPr>
        <w:t>lexibilities</w:t>
      </w:r>
      <w:r w:rsidR="00097879">
        <w:rPr>
          <w:rFonts w:eastAsia="宋体" w:hint="eastAsia"/>
          <w:lang w:eastAsia="zh-CN"/>
        </w:rPr>
        <w:t>, i.e. e</w:t>
      </w:r>
      <w:r w:rsidR="00067C07">
        <w:rPr>
          <w:rFonts w:eastAsia="宋体" w:hint="eastAsia"/>
          <w:lang w:eastAsia="zh-CN"/>
        </w:rPr>
        <w:t>ach slot can have different slot format</w:t>
      </w:r>
      <w:r w:rsidR="004C2632">
        <w:rPr>
          <w:rFonts w:eastAsia="宋体" w:hint="eastAsia"/>
          <w:lang w:eastAsia="zh-CN"/>
        </w:rPr>
        <w:t xml:space="preserve">s. </w:t>
      </w:r>
      <w:r w:rsidR="00D75280">
        <w:rPr>
          <w:rFonts w:eastAsia="宋体"/>
          <w:lang w:eastAsia="zh-CN"/>
        </w:rPr>
        <w:t>T</w:t>
      </w:r>
      <w:r w:rsidR="00D75280">
        <w:rPr>
          <w:rFonts w:eastAsia="宋体" w:hint="eastAsia"/>
          <w:lang w:eastAsia="zh-CN"/>
        </w:rPr>
        <w:t xml:space="preserve">he size of the SFI is determined by the GC-PDCCH </w:t>
      </w:r>
      <w:r w:rsidR="00D75280">
        <w:rPr>
          <w:rFonts w:eastAsia="宋体"/>
          <w:lang w:eastAsia="zh-CN"/>
        </w:rPr>
        <w:t>periodicity</w:t>
      </w:r>
      <w:r w:rsidR="00D75280">
        <w:rPr>
          <w:rFonts w:eastAsia="宋体" w:hint="eastAsia"/>
          <w:lang w:eastAsia="zh-CN"/>
        </w:rPr>
        <w:t xml:space="preserve">, larger periodicity will lead to </w:t>
      </w:r>
      <w:r w:rsidR="00906884">
        <w:rPr>
          <w:rFonts w:eastAsia="宋体" w:hint="eastAsia"/>
          <w:lang w:eastAsia="zh-CN"/>
        </w:rPr>
        <w:t xml:space="preserve">a </w:t>
      </w:r>
      <w:r w:rsidR="00D75280">
        <w:rPr>
          <w:rFonts w:eastAsia="宋体" w:hint="eastAsia"/>
          <w:lang w:eastAsia="zh-CN"/>
        </w:rPr>
        <w:t xml:space="preserve">larger size of SFI. </w:t>
      </w:r>
      <w:r w:rsidR="004C2632">
        <w:rPr>
          <w:rFonts w:eastAsia="宋体"/>
          <w:lang w:eastAsia="zh-CN"/>
        </w:rPr>
        <w:t>A</w:t>
      </w:r>
      <w:r w:rsidR="004C2632">
        <w:rPr>
          <w:rFonts w:eastAsia="宋体" w:hint="eastAsia"/>
          <w:lang w:eastAsia="zh-CN"/>
        </w:rPr>
        <w:t xml:space="preserve">nother </w:t>
      </w:r>
      <w:r w:rsidR="00743902">
        <w:rPr>
          <w:rFonts w:eastAsia="宋体" w:hint="eastAsia"/>
          <w:lang w:eastAsia="zh-CN"/>
        </w:rPr>
        <w:t xml:space="preserve">option is to </w:t>
      </w:r>
      <w:r w:rsidR="00A205B4">
        <w:rPr>
          <w:rFonts w:eastAsia="宋体" w:hint="eastAsia"/>
          <w:lang w:eastAsia="zh-CN"/>
        </w:rPr>
        <w:t>configure multiple slots to share the same indication filed</w:t>
      </w:r>
      <w:r w:rsidR="00743902">
        <w:rPr>
          <w:rFonts w:eastAsia="宋体" w:hint="eastAsia"/>
          <w:lang w:eastAsia="zh-CN"/>
        </w:rPr>
        <w:t xml:space="preserve">, which greatly reduces the </w:t>
      </w:r>
      <w:r w:rsidR="00743902">
        <w:rPr>
          <w:rFonts w:eastAsia="宋体"/>
          <w:lang w:eastAsia="zh-CN"/>
        </w:rPr>
        <w:t>signalling</w:t>
      </w:r>
      <w:r w:rsidR="00743902">
        <w:rPr>
          <w:rFonts w:eastAsia="宋体" w:hint="eastAsia"/>
          <w:lang w:eastAsia="zh-CN"/>
        </w:rPr>
        <w:t xml:space="preserve"> overhead by </w:t>
      </w:r>
      <w:r w:rsidR="00743902">
        <w:rPr>
          <w:rFonts w:eastAsia="宋体"/>
          <w:lang w:eastAsia="zh-CN"/>
        </w:rPr>
        <w:t>sacrificing</w:t>
      </w:r>
      <w:r w:rsidR="00743902">
        <w:rPr>
          <w:rFonts w:eastAsia="宋体" w:hint="eastAsia"/>
          <w:lang w:eastAsia="zh-CN"/>
        </w:rPr>
        <w:t xml:space="preserve"> the flexibility</w:t>
      </w:r>
      <w:r w:rsidR="00A205B4">
        <w:rPr>
          <w:rFonts w:eastAsia="宋体" w:hint="eastAsia"/>
          <w:lang w:eastAsia="zh-CN"/>
        </w:rPr>
        <w:t xml:space="preserve">, i.e. the slots sharing the same </w:t>
      </w:r>
      <w:r w:rsidR="00A205B4">
        <w:rPr>
          <w:rFonts w:eastAsia="宋体"/>
          <w:lang w:eastAsia="zh-CN"/>
        </w:rPr>
        <w:t>indication</w:t>
      </w:r>
      <w:r w:rsidR="00A205B4">
        <w:rPr>
          <w:rFonts w:eastAsia="宋体" w:hint="eastAsia"/>
          <w:lang w:eastAsia="zh-CN"/>
        </w:rPr>
        <w:t xml:space="preserve"> field cannot have </w:t>
      </w:r>
      <w:r w:rsidR="00A205B4">
        <w:rPr>
          <w:rFonts w:eastAsia="宋体"/>
          <w:lang w:eastAsia="zh-CN"/>
        </w:rPr>
        <w:t>different</w:t>
      </w:r>
      <w:r w:rsidR="00A205B4">
        <w:rPr>
          <w:rFonts w:eastAsia="宋体" w:hint="eastAsia"/>
          <w:lang w:eastAsia="zh-CN"/>
        </w:rPr>
        <w:t xml:space="preserve"> slot formats</w:t>
      </w:r>
      <w:r w:rsidR="00743902">
        <w:rPr>
          <w:rFonts w:eastAsia="宋体" w:hint="eastAsia"/>
          <w:lang w:eastAsia="zh-CN"/>
        </w:rPr>
        <w:t>.</w:t>
      </w:r>
      <w:r w:rsidR="009F713B">
        <w:rPr>
          <w:rFonts w:eastAsia="宋体" w:hint="eastAsia"/>
          <w:lang w:eastAsia="zh-CN"/>
        </w:rPr>
        <w:t xml:space="preserve"> </w:t>
      </w:r>
      <w:r w:rsidR="00906884">
        <w:rPr>
          <w:rFonts w:eastAsia="宋体"/>
          <w:lang w:eastAsia="zh-CN"/>
        </w:rPr>
        <w:t>T</w:t>
      </w:r>
      <w:r w:rsidR="00906884">
        <w:rPr>
          <w:rFonts w:eastAsia="宋体" w:hint="eastAsia"/>
          <w:lang w:eastAsia="zh-CN"/>
        </w:rPr>
        <w:t xml:space="preserve">he SFI size is the same as that of the single slot case. </w:t>
      </w:r>
      <w:r w:rsidR="009F713B">
        <w:rPr>
          <w:rFonts w:eastAsia="宋体"/>
          <w:lang w:eastAsia="zh-CN"/>
        </w:rPr>
        <w:t>T</w:t>
      </w:r>
      <w:r w:rsidR="009F713B">
        <w:rPr>
          <w:rFonts w:eastAsia="宋体" w:hint="eastAsia"/>
          <w:lang w:eastAsia="zh-CN"/>
        </w:rPr>
        <w:t>here is a trade-off between the</w:t>
      </w:r>
      <w:r w:rsidR="007E2EB7">
        <w:rPr>
          <w:rFonts w:eastAsia="宋体" w:hint="eastAsia"/>
          <w:lang w:eastAsia="zh-CN"/>
        </w:rPr>
        <w:t xml:space="preserve"> SFI</w:t>
      </w:r>
      <w:r w:rsidR="009F713B">
        <w:rPr>
          <w:rFonts w:eastAsia="宋体" w:hint="eastAsia"/>
          <w:lang w:eastAsia="zh-CN"/>
        </w:rPr>
        <w:t xml:space="preserve"> </w:t>
      </w:r>
      <w:r w:rsidR="009F713B">
        <w:rPr>
          <w:rFonts w:eastAsia="宋体"/>
          <w:lang w:eastAsia="zh-CN"/>
        </w:rPr>
        <w:t>signalling</w:t>
      </w:r>
      <w:r w:rsidR="009F713B">
        <w:rPr>
          <w:rFonts w:eastAsia="宋体" w:hint="eastAsia"/>
          <w:lang w:eastAsia="zh-CN"/>
        </w:rPr>
        <w:t xml:space="preserve"> overhead and the </w:t>
      </w:r>
      <w:r w:rsidR="00B82B2E">
        <w:rPr>
          <w:rFonts w:eastAsia="宋体" w:hint="eastAsia"/>
          <w:lang w:eastAsia="zh-CN"/>
        </w:rPr>
        <w:t>slot format</w:t>
      </w:r>
      <w:r w:rsidR="009F713B">
        <w:rPr>
          <w:rFonts w:eastAsia="宋体" w:hint="eastAsia"/>
          <w:lang w:eastAsia="zh-CN"/>
        </w:rPr>
        <w:t xml:space="preserve"> flexi</w:t>
      </w:r>
      <w:r w:rsidR="007E2EB7">
        <w:rPr>
          <w:rFonts w:eastAsia="宋体" w:hint="eastAsia"/>
          <w:lang w:eastAsia="zh-CN"/>
        </w:rPr>
        <w:t>b</w:t>
      </w:r>
      <w:r w:rsidR="009F713B">
        <w:rPr>
          <w:rFonts w:eastAsia="宋体" w:hint="eastAsia"/>
          <w:lang w:eastAsia="zh-CN"/>
        </w:rPr>
        <w:t>ility</w:t>
      </w:r>
      <w:r w:rsidR="007F6DBD">
        <w:rPr>
          <w:rFonts w:eastAsia="宋体" w:hint="eastAsia"/>
          <w:lang w:eastAsia="zh-CN"/>
        </w:rPr>
        <w:t xml:space="preserve"> as shown in the latter part of</w:t>
      </w:r>
      <w:r w:rsidR="001270E5">
        <w:rPr>
          <w:rFonts w:eastAsia="宋体" w:hint="eastAsia"/>
          <w:lang w:eastAsia="zh-CN"/>
        </w:rPr>
        <w:t xml:space="preserve"> </w:t>
      </w:r>
      <w:r w:rsidR="001270E5">
        <w:rPr>
          <w:rFonts w:eastAsia="宋体"/>
          <w:lang w:eastAsia="zh-CN"/>
        </w:rPr>
        <w:fldChar w:fldCharType="begin"/>
      </w:r>
      <w:r w:rsidR="001270E5">
        <w:rPr>
          <w:rFonts w:eastAsia="宋体"/>
          <w:lang w:eastAsia="zh-CN"/>
        </w:rPr>
        <w:instrText xml:space="preserve"> </w:instrText>
      </w:r>
      <w:r w:rsidR="001270E5">
        <w:rPr>
          <w:rFonts w:eastAsia="宋体" w:hint="eastAsia"/>
          <w:lang w:eastAsia="zh-CN"/>
        </w:rPr>
        <w:instrText>REF _Ref492566558 \h</w:instrText>
      </w:r>
      <w:r w:rsidR="001270E5">
        <w:rPr>
          <w:rFonts w:eastAsia="宋体"/>
          <w:lang w:eastAsia="zh-CN"/>
        </w:rPr>
        <w:instrText xml:space="preserve">  \* MERGEFORMAT </w:instrText>
      </w:r>
      <w:r w:rsidR="001270E5">
        <w:rPr>
          <w:rFonts w:eastAsia="宋体"/>
          <w:lang w:eastAsia="zh-CN"/>
        </w:rPr>
      </w:r>
      <w:r w:rsidR="001270E5">
        <w:rPr>
          <w:rFonts w:eastAsia="宋体"/>
          <w:lang w:eastAsia="zh-CN"/>
        </w:rPr>
        <w:fldChar w:fldCharType="separate"/>
      </w:r>
      <w:r w:rsidR="001270E5" w:rsidRPr="001270E5">
        <w:rPr>
          <w:rFonts w:eastAsia="宋体"/>
          <w:lang w:eastAsia="zh-CN"/>
        </w:rPr>
        <w:t>Figure 1</w:t>
      </w:r>
      <w:r w:rsidR="001270E5">
        <w:rPr>
          <w:rFonts w:eastAsia="宋体"/>
          <w:lang w:eastAsia="zh-CN"/>
        </w:rPr>
        <w:fldChar w:fldCharType="end"/>
      </w:r>
      <w:r w:rsidR="009F713B">
        <w:rPr>
          <w:rFonts w:eastAsia="宋体" w:hint="eastAsia"/>
          <w:lang w:eastAsia="zh-CN"/>
        </w:rPr>
        <w:t>.</w:t>
      </w:r>
    </w:p>
    <w:p w:rsidR="00F91D2A" w:rsidRPr="00C43724" w:rsidRDefault="00F91D2A" w:rsidP="00C43724">
      <w:pPr>
        <w:pStyle w:val="a0"/>
        <w:rPr>
          <w:rFonts w:eastAsia="宋体"/>
          <w:b/>
          <w:i/>
          <w:lang w:eastAsia="zh-CN"/>
        </w:rPr>
      </w:pPr>
      <w:r>
        <w:rPr>
          <w:rFonts w:eastAsia="宋体"/>
          <w:b/>
          <w:i/>
          <w:lang w:eastAsia="zh-CN"/>
        </w:rPr>
        <w:t>P</w:t>
      </w:r>
      <w:r>
        <w:rPr>
          <w:rFonts w:eastAsia="宋体" w:hint="eastAsia"/>
          <w:b/>
          <w:i/>
          <w:lang w:eastAsia="zh-CN"/>
        </w:rPr>
        <w:t xml:space="preserve">roposal </w:t>
      </w:r>
      <w:r w:rsidR="007008A8">
        <w:rPr>
          <w:rFonts w:eastAsia="宋体" w:hint="eastAsia"/>
          <w:b/>
          <w:i/>
          <w:lang w:eastAsia="zh-CN"/>
        </w:rPr>
        <w:t>7</w:t>
      </w:r>
      <w:r>
        <w:rPr>
          <w:rFonts w:eastAsia="宋体" w:hint="eastAsia"/>
          <w:b/>
          <w:i/>
          <w:lang w:eastAsia="zh-CN"/>
        </w:rPr>
        <w:t xml:space="preserve">: </w:t>
      </w:r>
      <w:r w:rsidR="00996B7A">
        <w:rPr>
          <w:rFonts w:eastAsia="宋体" w:hint="eastAsia"/>
          <w:b/>
          <w:i/>
          <w:lang w:eastAsia="zh-CN"/>
        </w:rPr>
        <w:t xml:space="preserve">SFI for multiple slots </w:t>
      </w:r>
      <w:r w:rsidR="00402A51">
        <w:rPr>
          <w:rFonts w:eastAsia="宋体" w:hint="eastAsia"/>
          <w:b/>
          <w:i/>
          <w:lang w:eastAsia="zh-CN"/>
        </w:rPr>
        <w:t>is</w:t>
      </w:r>
      <w:r w:rsidR="00996B7A">
        <w:rPr>
          <w:rFonts w:eastAsia="宋体" w:hint="eastAsia"/>
          <w:b/>
          <w:i/>
          <w:lang w:eastAsia="zh-CN"/>
        </w:rPr>
        <w:t xml:space="preserve"> supported, and the trade-off between the SFI signaling overhead and the slot format </w:t>
      </w:r>
      <w:r w:rsidR="00996B7A">
        <w:rPr>
          <w:rFonts w:eastAsia="宋体"/>
          <w:b/>
          <w:i/>
          <w:lang w:eastAsia="zh-CN"/>
        </w:rPr>
        <w:t>flexibility</w:t>
      </w:r>
      <w:r w:rsidR="00996B7A">
        <w:rPr>
          <w:rFonts w:eastAsia="宋体" w:hint="eastAsia"/>
          <w:b/>
          <w:i/>
          <w:lang w:eastAsia="zh-CN"/>
        </w:rPr>
        <w:t xml:space="preserve"> should be </w:t>
      </w:r>
      <w:r w:rsidR="00BB74C7">
        <w:rPr>
          <w:rFonts w:eastAsia="宋体"/>
          <w:b/>
          <w:i/>
          <w:lang w:eastAsia="zh-CN"/>
        </w:rPr>
        <w:t>considered</w:t>
      </w:r>
      <w:r w:rsidR="00996B7A">
        <w:rPr>
          <w:rFonts w:eastAsia="宋体" w:hint="eastAsia"/>
          <w:b/>
          <w:i/>
          <w:lang w:eastAsia="zh-CN"/>
        </w:rPr>
        <w:t>.</w:t>
      </w:r>
    </w:p>
    <w:p w:rsidR="00F2025B" w:rsidRPr="00AD07E9" w:rsidRDefault="00132DDA"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t>SFI for</w:t>
      </w:r>
      <w:r w:rsidR="00984F2C" w:rsidRPr="00AD07E9">
        <w:rPr>
          <w:rFonts w:eastAsia="宋体" w:cs="Times New Roman" w:hint="eastAsia"/>
          <w:b w:val="0"/>
          <w:sz w:val="32"/>
          <w:szCs w:val="20"/>
          <w:lang w:val="en-GB"/>
        </w:rPr>
        <w:t xml:space="preserve"> </w:t>
      </w:r>
      <w:r w:rsidR="00984F2C" w:rsidRPr="00AD07E9">
        <w:rPr>
          <w:rFonts w:eastAsia="宋体" w:cs="Times New Roman"/>
          <w:b w:val="0"/>
          <w:sz w:val="32"/>
          <w:szCs w:val="20"/>
          <w:lang w:val="en-GB"/>
        </w:rPr>
        <w:t>M</w:t>
      </w:r>
      <w:r w:rsidR="00984F2C" w:rsidRPr="00AD07E9">
        <w:rPr>
          <w:rFonts w:eastAsia="宋体" w:cs="Times New Roman" w:hint="eastAsia"/>
          <w:b w:val="0"/>
          <w:sz w:val="32"/>
          <w:szCs w:val="20"/>
          <w:lang w:val="en-GB"/>
        </w:rPr>
        <w:t>ulti</w:t>
      </w:r>
      <w:r w:rsidR="009E2911" w:rsidRPr="00AD07E9">
        <w:rPr>
          <w:rFonts w:eastAsia="宋体" w:cs="Times New Roman" w:hint="eastAsia"/>
          <w:b w:val="0"/>
          <w:sz w:val="32"/>
          <w:szCs w:val="20"/>
          <w:lang w:val="en-GB"/>
        </w:rPr>
        <w:t>p</w:t>
      </w:r>
      <w:r w:rsidR="00984F2C" w:rsidRPr="00AD07E9">
        <w:rPr>
          <w:rFonts w:eastAsia="宋体" w:cs="Times New Roman" w:hint="eastAsia"/>
          <w:b w:val="0"/>
          <w:sz w:val="32"/>
          <w:szCs w:val="20"/>
          <w:lang w:val="en-GB"/>
        </w:rPr>
        <w:t>l</w:t>
      </w:r>
      <w:r w:rsidR="009E2911" w:rsidRPr="00AD07E9">
        <w:rPr>
          <w:rFonts w:eastAsia="宋体" w:cs="Times New Roman" w:hint="eastAsia"/>
          <w:b w:val="0"/>
          <w:sz w:val="32"/>
          <w:szCs w:val="20"/>
          <w:lang w:val="en-GB"/>
        </w:rPr>
        <w:t>e cells</w:t>
      </w:r>
    </w:p>
    <w:p w:rsidR="00112EAF" w:rsidRDefault="00BF65E7" w:rsidP="00C24DBD">
      <w:pPr>
        <w:pStyle w:val="a0"/>
        <w:rPr>
          <w:rFonts w:eastAsia="宋体"/>
          <w:lang w:eastAsia="zh-CN"/>
        </w:rPr>
      </w:pPr>
      <w:r>
        <w:rPr>
          <w:rFonts w:eastAsia="宋体"/>
          <w:lang w:eastAsia="zh-CN"/>
        </w:rPr>
        <w:t>I</w:t>
      </w:r>
      <w:r>
        <w:rPr>
          <w:rFonts w:eastAsia="宋体" w:hint="eastAsia"/>
          <w:lang w:eastAsia="zh-CN"/>
        </w:rPr>
        <w:t xml:space="preserve">n carrier aggregation, the slot format related </w:t>
      </w:r>
      <w:r>
        <w:rPr>
          <w:rFonts w:eastAsia="宋体"/>
          <w:lang w:eastAsia="zh-CN"/>
        </w:rPr>
        <w:t>information</w:t>
      </w:r>
      <w:r>
        <w:rPr>
          <w:rFonts w:eastAsia="宋体" w:hint="eastAsia"/>
          <w:lang w:eastAsia="zh-CN"/>
        </w:rPr>
        <w:t xml:space="preserve"> of both PCell and SCell should be indicated to the UE.</w:t>
      </w:r>
      <w:r w:rsidR="00840732">
        <w:rPr>
          <w:rFonts w:eastAsia="宋体" w:hint="eastAsia"/>
          <w:lang w:eastAsia="zh-CN"/>
        </w:rPr>
        <w:t xml:space="preserve"> </w:t>
      </w:r>
      <w:r w:rsidR="00840732">
        <w:rPr>
          <w:rFonts w:eastAsia="宋体"/>
          <w:lang w:eastAsia="zh-CN"/>
        </w:rPr>
        <w:t>I</w:t>
      </w:r>
      <w:r w:rsidR="00840732">
        <w:rPr>
          <w:rFonts w:eastAsia="宋体" w:hint="eastAsia"/>
          <w:lang w:eastAsia="zh-CN"/>
        </w:rPr>
        <w:t xml:space="preserve">n </w:t>
      </w:r>
      <w:r w:rsidR="00840732">
        <w:rPr>
          <w:rFonts w:eastAsia="宋体"/>
          <w:lang w:eastAsia="zh-CN"/>
        </w:rPr>
        <w:t>general</w:t>
      </w:r>
      <w:r w:rsidR="00840732">
        <w:rPr>
          <w:rFonts w:eastAsia="宋体" w:hint="eastAsia"/>
          <w:lang w:eastAsia="zh-CN"/>
        </w:rPr>
        <w:t xml:space="preserve">, the </w:t>
      </w:r>
      <w:r w:rsidR="004455F7">
        <w:rPr>
          <w:rFonts w:eastAsia="宋体" w:hint="eastAsia"/>
          <w:lang w:eastAsia="zh-CN"/>
        </w:rPr>
        <w:t xml:space="preserve">SFI can be indicated separately </w:t>
      </w:r>
      <w:r w:rsidR="001E2803">
        <w:rPr>
          <w:rFonts w:eastAsia="宋体" w:hint="eastAsia"/>
          <w:lang w:eastAsia="zh-CN"/>
        </w:rPr>
        <w:t>in the group-common PDCCH o</w:t>
      </w:r>
      <w:r w:rsidR="004455F7">
        <w:rPr>
          <w:rFonts w:eastAsia="宋体" w:hint="eastAsia"/>
          <w:lang w:eastAsia="zh-CN"/>
        </w:rPr>
        <w:t>n each carrier. However, this will increase the blind decoding of the UE since</w:t>
      </w:r>
      <w:r w:rsidR="00284E73">
        <w:rPr>
          <w:rFonts w:eastAsia="宋体" w:hint="eastAsia"/>
          <w:lang w:eastAsia="zh-CN"/>
        </w:rPr>
        <w:t xml:space="preserve"> it needs to decode group-</w:t>
      </w:r>
      <w:r w:rsidR="004455F7">
        <w:rPr>
          <w:rFonts w:eastAsia="宋体" w:hint="eastAsia"/>
          <w:lang w:eastAsia="zh-CN"/>
        </w:rPr>
        <w:t xml:space="preserve">common PDCCH on </w:t>
      </w:r>
      <w:r w:rsidR="008E76E7">
        <w:rPr>
          <w:rFonts w:eastAsia="宋体" w:hint="eastAsia"/>
          <w:lang w:eastAsia="zh-CN"/>
        </w:rPr>
        <w:t xml:space="preserve">all the </w:t>
      </w:r>
      <w:r w:rsidR="004455F7">
        <w:rPr>
          <w:rFonts w:eastAsia="宋体" w:hint="eastAsia"/>
          <w:lang w:eastAsia="zh-CN"/>
        </w:rPr>
        <w:t>carrier</w:t>
      </w:r>
      <w:r w:rsidR="00284E73">
        <w:rPr>
          <w:rFonts w:eastAsia="宋体" w:hint="eastAsia"/>
          <w:lang w:eastAsia="zh-CN"/>
        </w:rPr>
        <w:t>s</w:t>
      </w:r>
      <w:r w:rsidR="004455F7">
        <w:rPr>
          <w:rFonts w:eastAsia="宋体" w:hint="eastAsia"/>
          <w:lang w:eastAsia="zh-CN"/>
        </w:rPr>
        <w:t>.</w:t>
      </w:r>
      <w:r w:rsidR="001F4D22">
        <w:rPr>
          <w:rFonts w:eastAsia="宋体" w:hint="eastAsia"/>
          <w:lang w:eastAsia="zh-CN"/>
        </w:rPr>
        <w:t xml:space="preserve"> </w:t>
      </w:r>
      <w:r w:rsidR="001F4D22">
        <w:rPr>
          <w:rFonts w:eastAsiaTheme="minorEastAsia"/>
          <w:szCs w:val="20"/>
          <w:lang w:eastAsia="zh-CN"/>
        </w:rPr>
        <w:t>I</w:t>
      </w:r>
      <w:r w:rsidR="001F4D22">
        <w:rPr>
          <w:rFonts w:eastAsiaTheme="minorEastAsia" w:hint="eastAsia"/>
          <w:szCs w:val="20"/>
          <w:lang w:eastAsia="zh-CN"/>
        </w:rPr>
        <w:t xml:space="preserve">n RAN1 NR AH#3, it has been agreed as a WA that a </w:t>
      </w:r>
      <w:r w:rsidR="001F4D22" w:rsidRPr="000116E3">
        <w:rPr>
          <w:szCs w:val="20"/>
        </w:rPr>
        <w:t>UE can be configured to monitor SFI in group common PDCCH for a Scell at least on the same Scell, or on a different cell</w:t>
      </w:r>
      <w:r w:rsidR="001F4D22">
        <w:rPr>
          <w:rFonts w:eastAsia="宋体" w:hint="eastAsia"/>
          <w:lang w:eastAsia="zh-CN"/>
        </w:rPr>
        <w:t xml:space="preserve">. </w:t>
      </w:r>
      <w:r w:rsidR="00284E73">
        <w:rPr>
          <w:rFonts w:eastAsia="宋体" w:hint="eastAsia"/>
          <w:lang w:eastAsia="zh-CN"/>
        </w:rPr>
        <w:t>In order to reduce the blind decoding of the UE, the slot format related information of the SCell can be sent on PCell. The</w:t>
      </w:r>
      <w:r w:rsidR="000134C2">
        <w:rPr>
          <w:rFonts w:eastAsia="宋体" w:hint="eastAsia"/>
          <w:lang w:eastAsia="zh-CN"/>
        </w:rPr>
        <w:t>n</w:t>
      </w:r>
      <w:r w:rsidR="00284E73">
        <w:rPr>
          <w:rFonts w:eastAsia="宋体" w:hint="eastAsia"/>
          <w:lang w:eastAsia="zh-CN"/>
        </w:rPr>
        <w:t xml:space="preserve"> UE only </w:t>
      </w:r>
      <w:r w:rsidR="00284E73">
        <w:rPr>
          <w:rFonts w:eastAsia="宋体"/>
          <w:lang w:eastAsia="zh-CN"/>
        </w:rPr>
        <w:t>need</w:t>
      </w:r>
      <w:r w:rsidR="00284E73">
        <w:rPr>
          <w:rFonts w:eastAsia="宋体" w:hint="eastAsia"/>
          <w:lang w:eastAsia="zh-CN"/>
        </w:rPr>
        <w:t>s to decode the group-common PDCCH on PCell.</w:t>
      </w:r>
      <w:r w:rsidR="00F91041">
        <w:rPr>
          <w:rFonts w:eastAsia="宋体" w:hint="eastAsia"/>
          <w:lang w:eastAsia="zh-CN"/>
        </w:rPr>
        <w:t xml:space="preserve"> </w:t>
      </w:r>
    </w:p>
    <w:p w:rsidR="00F91041" w:rsidRDefault="0081148D" w:rsidP="00C24DBD">
      <w:pPr>
        <w:pStyle w:val="a0"/>
        <w:rPr>
          <w:rFonts w:eastAsia="宋体"/>
          <w:lang w:eastAsia="zh-CN"/>
        </w:rPr>
      </w:pPr>
      <w:r>
        <w:rPr>
          <w:rFonts w:eastAsia="宋体"/>
          <w:lang w:eastAsia="zh-CN"/>
        </w:rPr>
        <w:t>T</w:t>
      </w:r>
      <w:r>
        <w:rPr>
          <w:rFonts w:eastAsia="宋体" w:hint="eastAsia"/>
          <w:lang w:eastAsia="zh-CN"/>
        </w:rPr>
        <w:t>o reduce the complexity of the SFI</w:t>
      </w:r>
      <w:r w:rsidR="0028358A">
        <w:rPr>
          <w:rFonts w:eastAsia="宋体" w:hint="eastAsia"/>
          <w:lang w:eastAsia="zh-CN"/>
        </w:rPr>
        <w:t xml:space="preserve"> and avoid confusion of the UE</w:t>
      </w:r>
      <w:r>
        <w:rPr>
          <w:rFonts w:eastAsia="宋体" w:hint="eastAsia"/>
          <w:lang w:eastAsia="zh-CN"/>
        </w:rPr>
        <w:t>, no matter for single slot or multiple</w:t>
      </w:r>
      <w:r w:rsidR="001E2803">
        <w:rPr>
          <w:rFonts w:eastAsia="宋体" w:hint="eastAsia"/>
          <w:lang w:eastAsia="zh-CN"/>
        </w:rPr>
        <w:t>-</w:t>
      </w:r>
      <w:r>
        <w:rPr>
          <w:rFonts w:eastAsia="宋体" w:hint="eastAsia"/>
          <w:lang w:eastAsia="zh-CN"/>
        </w:rPr>
        <w:t>slot SFI, at least the number of the indicated slot(s) on</w:t>
      </w:r>
      <w:r w:rsidR="00F91041">
        <w:rPr>
          <w:rFonts w:eastAsia="宋体" w:hint="eastAsia"/>
          <w:lang w:eastAsia="zh-CN"/>
        </w:rPr>
        <w:t xml:space="preserve"> PCell</w:t>
      </w:r>
      <w:r>
        <w:rPr>
          <w:rFonts w:eastAsia="宋体" w:hint="eastAsia"/>
          <w:lang w:eastAsia="zh-CN"/>
        </w:rPr>
        <w:t xml:space="preserve"> and SCell should be the same as shown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Pr>
          <w:rFonts w:eastAsia="宋体" w:hint="eastAsia"/>
          <w:lang w:eastAsia="zh-CN"/>
        </w:rPr>
        <w:t>.</w:t>
      </w:r>
      <w:r w:rsidR="0028358A">
        <w:rPr>
          <w:rFonts w:eastAsia="宋体" w:hint="eastAsia"/>
          <w:lang w:eastAsia="zh-CN"/>
        </w:rPr>
        <w:t xml:space="preserve"> </w:t>
      </w:r>
      <w:r w:rsidR="0028358A">
        <w:rPr>
          <w:rFonts w:eastAsia="宋体"/>
          <w:lang w:eastAsia="zh-CN"/>
        </w:rPr>
        <w:t>I</w:t>
      </w:r>
      <w:r w:rsidR="0028358A">
        <w:rPr>
          <w:rFonts w:eastAsia="宋体" w:hint="eastAsia"/>
          <w:lang w:eastAsia="zh-CN"/>
        </w:rPr>
        <w:t xml:space="preserve">n </w:t>
      </w:r>
      <w:r w:rsidR="0028358A">
        <w:rPr>
          <w:rFonts w:eastAsia="宋体"/>
          <w:lang w:eastAsia="zh-CN"/>
        </w:rPr>
        <w:t>addition</w:t>
      </w:r>
      <w:r w:rsidR="0028358A">
        <w:rPr>
          <w:rFonts w:eastAsia="宋体" w:hint="eastAsia"/>
          <w:lang w:eastAsia="zh-CN"/>
        </w:rPr>
        <w:t xml:space="preserve">, the slot format related information </w:t>
      </w:r>
      <w:r w:rsidR="001E2803">
        <w:rPr>
          <w:rFonts w:eastAsia="宋体" w:hint="eastAsia"/>
          <w:lang w:eastAsia="zh-CN"/>
        </w:rPr>
        <w:t xml:space="preserve">of the PCell and SCell </w:t>
      </w:r>
      <w:r w:rsidR="0028358A">
        <w:rPr>
          <w:rFonts w:eastAsia="宋体" w:hint="eastAsia"/>
          <w:lang w:eastAsia="zh-CN"/>
        </w:rPr>
        <w:t xml:space="preserve">can be </w:t>
      </w:r>
      <w:r w:rsidR="008E76E7">
        <w:rPr>
          <w:rFonts w:eastAsia="宋体"/>
          <w:lang w:eastAsia="zh-CN"/>
        </w:rPr>
        <w:t>independent</w:t>
      </w:r>
      <w:r w:rsidR="0028358A">
        <w:rPr>
          <w:rFonts w:eastAsia="宋体" w:hint="eastAsia"/>
          <w:lang w:eastAsia="zh-CN"/>
        </w:rPr>
        <w:t xml:space="preserve">, that is to say, PCell and SCell can have different slot formats </w:t>
      </w:r>
      <w:r w:rsidR="008E76E7">
        <w:rPr>
          <w:rFonts w:eastAsia="宋体" w:hint="eastAsia"/>
          <w:lang w:eastAsia="zh-CN"/>
        </w:rPr>
        <w:t xml:space="preserve">for the same slot index, </w:t>
      </w:r>
      <w:r w:rsidR="0028358A">
        <w:rPr>
          <w:rFonts w:eastAsia="宋体" w:hint="eastAsia"/>
          <w:lang w:eastAsia="zh-CN"/>
        </w:rPr>
        <w:t xml:space="preserve">as shown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sidR="0028358A">
        <w:rPr>
          <w:rFonts w:eastAsia="宋体" w:hint="eastAsia"/>
          <w:lang w:eastAsia="zh-CN"/>
        </w:rPr>
        <w:t>, where the slot format related information is indicated by SFI</w:t>
      </w:r>
      <w:r w:rsidR="0028358A" w:rsidRPr="00634319">
        <w:rPr>
          <w:rFonts w:eastAsia="宋体" w:hint="eastAsia"/>
          <w:lang w:eastAsia="zh-CN"/>
        </w:rPr>
        <w:t>1</w:t>
      </w:r>
      <w:r w:rsidR="0028358A">
        <w:rPr>
          <w:rFonts w:eastAsia="宋体" w:hint="eastAsia"/>
          <w:lang w:eastAsia="zh-CN"/>
        </w:rPr>
        <w:t xml:space="preserve"> and SFI</w:t>
      </w:r>
      <w:r w:rsidR="0028358A" w:rsidRPr="00634319">
        <w:rPr>
          <w:rFonts w:eastAsia="宋体" w:hint="eastAsia"/>
          <w:lang w:eastAsia="zh-CN"/>
        </w:rPr>
        <w:t>3</w:t>
      </w:r>
      <w:r w:rsidR="0028358A">
        <w:rPr>
          <w:rFonts w:eastAsia="宋体" w:hint="eastAsia"/>
          <w:lang w:eastAsia="zh-CN"/>
        </w:rPr>
        <w:t>.</w:t>
      </w:r>
      <w:r w:rsidR="00286038">
        <w:rPr>
          <w:rFonts w:eastAsia="宋体" w:hint="eastAsia"/>
          <w:lang w:eastAsia="zh-CN"/>
        </w:rPr>
        <w:t xml:space="preserve"> This will definitely increase the size of the SFI on PCell.</w:t>
      </w:r>
      <w:r w:rsidR="00F93C30">
        <w:rPr>
          <w:rFonts w:eastAsia="宋体" w:hint="eastAsia"/>
          <w:lang w:eastAsia="zh-CN"/>
        </w:rPr>
        <w:t xml:space="preserve"> On the other </w:t>
      </w:r>
      <w:r w:rsidR="00F30291">
        <w:rPr>
          <w:rFonts w:eastAsia="宋体" w:hint="eastAsia"/>
          <w:lang w:eastAsia="zh-CN"/>
        </w:rPr>
        <w:t>hand</w:t>
      </w:r>
      <w:r w:rsidR="00F93C30">
        <w:rPr>
          <w:rFonts w:eastAsia="宋体" w:hint="eastAsia"/>
          <w:lang w:eastAsia="zh-CN"/>
        </w:rPr>
        <w:t>, we can reduce the SFI size by restricting the slot formats of the PCell and SCell to be the same as indicated by SIF</w:t>
      </w:r>
      <w:r w:rsidR="00F93C30" w:rsidRPr="00634319">
        <w:rPr>
          <w:rFonts w:eastAsia="宋体" w:hint="eastAsia"/>
          <w:lang w:eastAsia="zh-CN"/>
        </w:rPr>
        <w:t>2</w:t>
      </w:r>
      <w:r w:rsidR="00F93C30">
        <w:rPr>
          <w:rFonts w:eastAsia="宋体" w:hint="eastAsia"/>
          <w:lang w:eastAsia="zh-CN"/>
        </w:rPr>
        <w:t xml:space="preserve">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sidR="00F93C30">
        <w:rPr>
          <w:rFonts w:eastAsia="宋体" w:hint="eastAsia"/>
          <w:lang w:eastAsia="zh-CN"/>
        </w:rPr>
        <w:t>.</w:t>
      </w:r>
      <w:r w:rsidR="003B4DA9">
        <w:rPr>
          <w:rFonts w:eastAsia="宋体" w:hint="eastAsia"/>
          <w:lang w:eastAsia="zh-CN"/>
        </w:rPr>
        <w:t xml:space="preserve"> Similar as before, there is a trade-off between the signaling overhead of SFI and the </w:t>
      </w:r>
      <w:r w:rsidR="003B4DA9">
        <w:rPr>
          <w:rFonts w:eastAsia="宋体"/>
          <w:lang w:eastAsia="zh-CN"/>
        </w:rPr>
        <w:t>flexibility</w:t>
      </w:r>
      <w:r w:rsidR="003B4DA9">
        <w:rPr>
          <w:rFonts w:eastAsia="宋体" w:hint="eastAsia"/>
          <w:lang w:eastAsia="zh-CN"/>
        </w:rPr>
        <w:t xml:space="preserve"> of the slot formats of the PCell and SCell.</w:t>
      </w:r>
    </w:p>
    <w:p w:rsidR="00840732" w:rsidRPr="00165783" w:rsidRDefault="00E87DE6" w:rsidP="00840732">
      <w:pPr>
        <w:pStyle w:val="a0"/>
        <w:jc w:val="center"/>
        <w:rPr>
          <w:rFonts w:eastAsia="宋体"/>
          <w:lang w:eastAsia="zh-CN"/>
        </w:rPr>
      </w:pPr>
      <w:r>
        <w:object w:dxaOrig="5580" w:dyaOrig="3255">
          <v:shape id="_x0000_i1026" type="#_x0000_t75" style="width:277.8pt;height:163pt" o:ole="">
            <v:imagedata r:id="rId10" o:title=""/>
          </v:shape>
          <o:OLEObject Type="Embed" ProgID="Visio.Drawing.15" ShapeID="_x0000_i1026" DrawAspect="Content" ObjectID="_1568468327" r:id="rId11"/>
        </w:object>
      </w:r>
    </w:p>
    <w:p w:rsidR="00AB602A" w:rsidRPr="00AD07E9" w:rsidRDefault="00883D82" w:rsidP="00883D82">
      <w:pPr>
        <w:pStyle w:val="a5"/>
        <w:jc w:val="center"/>
        <w:rPr>
          <w:rFonts w:ascii="Arial" w:eastAsia="宋体" w:hAnsi="Arial" w:cs="Arial"/>
          <w:b/>
        </w:rPr>
      </w:pPr>
      <w:bookmarkStart w:id="8" w:name="_Ref492566670"/>
      <w:r w:rsidRPr="00883D82">
        <w:rPr>
          <w:rFonts w:ascii="Arial" w:eastAsia="宋体" w:hAnsi="Arial" w:cs="Arial"/>
          <w:b/>
        </w:rPr>
        <w:t xml:space="preserve">Figure </w:t>
      </w:r>
      <w:r w:rsidRPr="00883D82">
        <w:rPr>
          <w:rFonts w:ascii="Arial" w:eastAsia="宋体" w:hAnsi="Arial" w:cs="Arial"/>
          <w:b/>
        </w:rPr>
        <w:fldChar w:fldCharType="begin"/>
      </w:r>
      <w:r w:rsidRPr="00883D82">
        <w:rPr>
          <w:rFonts w:ascii="Arial" w:eastAsia="宋体" w:hAnsi="Arial" w:cs="Arial"/>
          <w:b/>
        </w:rPr>
        <w:instrText xml:space="preserve"> SEQ Figure \* ARABIC </w:instrText>
      </w:r>
      <w:r w:rsidRPr="00883D82">
        <w:rPr>
          <w:rFonts w:ascii="Arial" w:eastAsia="宋体" w:hAnsi="Arial" w:cs="Arial"/>
          <w:b/>
        </w:rPr>
        <w:fldChar w:fldCharType="separate"/>
      </w:r>
      <w:r w:rsidRPr="00883D82">
        <w:rPr>
          <w:rFonts w:ascii="Arial" w:eastAsia="宋体" w:hAnsi="Arial" w:cs="Arial"/>
          <w:b/>
        </w:rPr>
        <w:t>2</w:t>
      </w:r>
      <w:r w:rsidRPr="00883D82">
        <w:rPr>
          <w:rFonts w:ascii="Arial" w:eastAsia="宋体" w:hAnsi="Arial" w:cs="Arial"/>
          <w:b/>
        </w:rPr>
        <w:fldChar w:fldCharType="end"/>
      </w:r>
      <w:bookmarkEnd w:id="8"/>
      <w:r w:rsidRPr="00883D82">
        <w:rPr>
          <w:rFonts w:ascii="Arial" w:eastAsia="宋体" w:hAnsi="Arial" w:cs="Arial" w:hint="eastAsia"/>
          <w:b/>
        </w:rPr>
        <w:t xml:space="preserve"> </w:t>
      </w:r>
      <w:r w:rsidR="00AB602A" w:rsidRPr="00AD07E9">
        <w:rPr>
          <w:rFonts w:ascii="Arial" w:eastAsia="宋体" w:hAnsi="Arial" w:cs="Arial" w:hint="eastAsia"/>
          <w:b/>
        </w:rPr>
        <w:t>SFI for multi-carrier</w:t>
      </w:r>
    </w:p>
    <w:p w:rsidR="00F5636C" w:rsidRDefault="007C13A3" w:rsidP="008C57F4">
      <w:pPr>
        <w:pStyle w:val="a0"/>
        <w:tabs>
          <w:tab w:val="center" w:pos="3686"/>
        </w:tabs>
        <w:rPr>
          <w:rFonts w:eastAsia="宋体"/>
          <w:b/>
          <w:i/>
          <w:lang w:eastAsia="zh-CN"/>
        </w:rPr>
      </w:pPr>
      <w:r>
        <w:rPr>
          <w:rFonts w:eastAsia="宋体"/>
          <w:b/>
          <w:i/>
          <w:lang w:eastAsia="zh-CN"/>
        </w:rPr>
        <w:t>P</w:t>
      </w:r>
      <w:r>
        <w:rPr>
          <w:rFonts w:eastAsia="宋体" w:hint="eastAsia"/>
          <w:b/>
          <w:i/>
          <w:lang w:eastAsia="zh-CN"/>
        </w:rPr>
        <w:t xml:space="preserve">roposal </w:t>
      </w:r>
      <w:r w:rsidR="007008A8">
        <w:rPr>
          <w:rFonts w:eastAsia="宋体" w:hint="eastAsia"/>
          <w:b/>
          <w:i/>
          <w:lang w:eastAsia="zh-CN"/>
        </w:rPr>
        <w:t>8</w:t>
      </w:r>
      <w:r>
        <w:rPr>
          <w:rFonts w:eastAsia="宋体" w:hint="eastAsia"/>
          <w:b/>
          <w:i/>
          <w:lang w:eastAsia="zh-CN"/>
        </w:rPr>
        <w:t xml:space="preserve">: SFI for multiple cells </w:t>
      </w:r>
      <w:r w:rsidR="00402A51">
        <w:rPr>
          <w:rFonts w:eastAsia="宋体" w:hint="eastAsia"/>
          <w:b/>
          <w:i/>
          <w:lang w:eastAsia="zh-CN"/>
        </w:rPr>
        <w:t>is</w:t>
      </w:r>
      <w:r>
        <w:rPr>
          <w:rFonts w:eastAsia="宋体" w:hint="eastAsia"/>
          <w:b/>
          <w:i/>
          <w:lang w:eastAsia="zh-CN"/>
        </w:rPr>
        <w:t xml:space="preserve"> supported to reduce the blind decoding of the UE.</w:t>
      </w:r>
    </w:p>
    <w:p w:rsidR="00B3315C" w:rsidRPr="00AD07E9" w:rsidRDefault="00B3315C"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t>Cross-slot SFI</w:t>
      </w:r>
    </w:p>
    <w:p w:rsidR="00B3315C" w:rsidRPr="00B3315C" w:rsidRDefault="00B3315C" w:rsidP="00B3315C">
      <w:pPr>
        <w:pStyle w:val="a0"/>
        <w:rPr>
          <w:rFonts w:eastAsia="宋体"/>
          <w:lang w:val="fr-FR" w:eastAsia="zh-CN"/>
        </w:rPr>
      </w:pPr>
      <w:r w:rsidRPr="00B3315C">
        <w:rPr>
          <w:rFonts w:eastAsia="宋体"/>
          <w:lang w:val="fr-FR" w:eastAsia="zh-CN"/>
        </w:rPr>
        <w:t>T</w:t>
      </w:r>
      <w:r w:rsidRPr="00B3315C">
        <w:rPr>
          <w:rFonts w:eastAsia="宋体" w:hint="eastAsia"/>
          <w:lang w:val="fr-FR" w:eastAsia="zh-CN"/>
        </w:rPr>
        <w:t xml:space="preserve">he SFI is contained in the group-common PDCCH, and the decoding of the group-common PDCCH  may require a few symbols, which depends on the UE capability.  </w:t>
      </w:r>
      <w:r w:rsidRPr="00B3315C">
        <w:rPr>
          <w:rFonts w:eastAsia="宋体"/>
          <w:lang w:val="fr-FR" w:eastAsia="zh-CN"/>
        </w:rPr>
        <w:t>I</w:t>
      </w:r>
      <w:r w:rsidRPr="00B3315C">
        <w:rPr>
          <w:rFonts w:eastAsia="宋体" w:hint="eastAsia"/>
          <w:lang w:val="fr-FR" w:eastAsia="zh-CN"/>
        </w:rPr>
        <w:t xml:space="preserve">f the SFI indicates the slot format of the current slot, </w:t>
      </w:r>
      <w:r w:rsidR="00402A51">
        <w:rPr>
          <w:rFonts w:eastAsia="宋体" w:hint="eastAsia"/>
          <w:lang w:val="fr-FR" w:eastAsia="zh-CN"/>
        </w:rPr>
        <w:t>additional burden may be imposed to the UE since some processing can only be done after the SFI is decoded, e.g. UE shall determine the PDCCH monitoring o</w:t>
      </w:r>
      <w:r w:rsidR="001754A1">
        <w:rPr>
          <w:rFonts w:eastAsia="宋体" w:hint="eastAsia"/>
          <w:lang w:val="fr-FR" w:eastAsia="zh-CN"/>
        </w:rPr>
        <w:t>c</w:t>
      </w:r>
      <w:r w:rsidR="00402A51">
        <w:rPr>
          <w:rFonts w:eastAsia="宋体" w:hint="eastAsia"/>
          <w:lang w:val="fr-FR" w:eastAsia="zh-CN"/>
        </w:rPr>
        <w:t xml:space="preserve">casions and channel </w:t>
      </w:r>
      <w:r w:rsidR="001754A1">
        <w:rPr>
          <w:rFonts w:eastAsia="宋体" w:hint="eastAsia"/>
          <w:lang w:val="fr-FR" w:eastAsia="zh-CN"/>
        </w:rPr>
        <w:t xml:space="preserve">/ </w:t>
      </w:r>
      <w:r w:rsidR="00402A51">
        <w:rPr>
          <w:rFonts w:eastAsia="宋体" w:hint="eastAsia"/>
          <w:lang w:val="fr-FR" w:eastAsia="zh-CN"/>
        </w:rPr>
        <w:t>interference measurement resoures based on the slot format indication, therefore increase the UE processing timeline</w:t>
      </w:r>
      <w:r w:rsidRPr="00B3315C">
        <w:rPr>
          <w:rFonts w:eastAsia="宋体" w:hint="eastAsia"/>
          <w:lang w:val="fr-FR" w:eastAsia="zh-CN"/>
        </w:rPr>
        <w:t>. If the SFI indicates the slot format of the next slot(s)</w:t>
      </w:r>
      <w:r w:rsidR="0032388A">
        <w:rPr>
          <w:rFonts w:eastAsia="宋体" w:hint="eastAsia"/>
          <w:lang w:val="fr-FR" w:eastAsia="zh-CN"/>
        </w:rPr>
        <w:t xml:space="preserve"> as shown in </w:t>
      </w:r>
      <w:r w:rsidR="0032388A">
        <w:rPr>
          <w:rFonts w:eastAsia="宋体"/>
          <w:lang w:val="fr-FR" w:eastAsia="zh-CN"/>
        </w:rPr>
        <w:fldChar w:fldCharType="begin"/>
      </w:r>
      <w:r w:rsidR="0032388A">
        <w:rPr>
          <w:rFonts w:eastAsia="宋体"/>
          <w:lang w:val="fr-FR" w:eastAsia="zh-CN"/>
        </w:rPr>
        <w:instrText xml:space="preserve"> </w:instrText>
      </w:r>
      <w:r w:rsidR="0032388A">
        <w:rPr>
          <w:rFonts w:eastAsia="宋体" w:hint="eastAsia"/>
          <w:lang w:val="fr-FR" w:eastAsia="zh-CN"/>
        </w:rPr>
        <w:instrText>REF _Ref492566829 \h</w:instrText>
      </w:r>
      <w:r w:rsidR="0032388A">
        <w:rPr>
          <w:rFonts w:eastAsia="宋体"/>
          <w:lang w:val="fr-FR" w:eastAsia="zh-CN"/>
        </w:rPr>
        <w:instrText xml:space="preserve"> </w:instrText>
      </w:r>
      <w:r w:rsidR="00634319">
        <w:rPr>
          <w:rFonts w:eastAsia="宋体"/>
          <w:lang w:val="fr-FR" w:eastAsia="zh-CN"/>
        </w:rPr>
        <w:instrText xml:space="preserve"> \* MERGEFORMAT </w:instrText>
      </w:r>
      <w:r w:rsidR="0032388A">
        <w:rPr>
          <w:rFonts w:eastAsia="宋体"/>
          <w:lang w:val="fr-FR" w:eastAsia="zh-CN"/>
        </w:rPr>
      </w:r>
      <w:r w:rsidR="0032388A">
        <w:rPr>
          <w:rFonts w:eastAsia="宋体"/>
          <w:lang w:val="fr-FR" w:eastAsia="zh-CN"/>
        </w:rPr>
        <w:fldChar w:fldCharType="separate"/>
      </w:r>
      <w:r w:rsidR="0032388A" w:rsidRPr="00634319">
        <w:rPr>
          <w:rFonts w:eastAsia="宋体"/>
          <w:lang w:val="fr-FR" w:eastAsia="zh-CN"/>
        </w:rPr>
        <w:t>Figure 3</w:t>
      </w:r>
      <w:r w:rsidR="0032388A">
        <w:rPr>
          <w:rFonts w:eastAsia="宋体"/>
          <w:lang w:val="fr-FR" w:eastAsia="zh-CN"/>
        </w:rPr>
        <w:fldChar w:fldCharType="end"/>
      </w:r>
      <w:r w:rsidRPr="00B3315C">
        <w:rPr>
          <w:rFonts w:eastAsia="宋体" w:hint="eastAsia"/>
          <w:lang w:val="fr-FR" w:eastAsia="zh-CN"/>
        </w:rPr>
        <w:t xml:space="preserve">, the forementioned drawbacks are  no longer restrictions anymore. </w:t>
      </w:r>
      <w:r w:rsidR="00402A51">
        <w:rPr>
          <w:rFonts w:eastAsia="宋体" w:hint="eastAsia"/>
          <w:lang w:val="fr-FR" w:eastAsia="zh-CN"/>
        </w:rPr>
        <w:t xml:space="preserve">Furthermore, for a UL only slot, i.e. a slot without any DL resource, the SFI for such slot can only be provided </w:t>
      </w:r>
      <w:r w:rsidR="008D6143">
        <w:rPr>
          <w:rFonts w:eastAsia="宋体" w:hint="eastAsia"/>
          <w:lang w:val="fr-FR" w:eastAsia="zh-CN"/>
        </w:rPr>
        <w:t xml:space="preserve">by </w:t>
      </w:r>
      <w:r w:rsidR="00402A51">
        <w:rPr>
          <w:rFonts w:eastAsia="宋体" w:hint="eastAsia"/>
          <w:lang w:val="fr-FR" w:eastAsia="zh-CN"/>
        </w:rPr>
        <w:t>the slot</w:t>
      </w:r>
      <w:r w:rsidR="008D6143">
        <w:rPr>
          <w:rFonts w:eastAsia="宋体" w:hint="eastAsia"/>
          <w:lang w:val="fr-FR" w:eastAsia="zh-CN"/>
        </w:rPr>
        <w:t xml:space="preserve"> with DL resource in advance</w:t>
      </w:r>
      <w:r w:rsidR="00402A51">
        <w:rPr>
          <w:rFonts w:eastAsia="宋体" w:hint="eastAsia"/>
          <w:lang w:val="fr-FR" w:eastAsia="zh-CN"/>
        </w:rPr>
        <w:t xml:space="preserve">. </w:t>
      </w:r>
    </w:p>
    <w:p w:rsidR="00883D82" w:rsidRDefault="009272AE" w:rsidP="00883D82">
      <w:pPr>
        <w:pStyle w:val="a0"/>
        <w:jc w:val="center"/>
        <w:rPr>
          <w:rFonts w:eastAsiaTheme="minorEastAsia"/>
          <w:lang w:eastAsia="zh-CN"/>
        </w:rPr>
      </w:pPr>
      <w:r>
        <w:object w:dxaOrig="4095" w:dyaOrig="2145">
          <v:shape id="_x0000_i1027" type="#_x0000_t75" style="width:204.45pt;height:108pt" o:ole="">
            <v:imagedata r:id="rId12" o:title=""/>
          </v:shape>
          <o:OLEObject Type="Embed" ProgID="Visio.Drawing.15" ShapeID="_x0000_i1027" DrawAspect="Content" ObjectID="_1568468328" r:id="rId13"/>
        </w:object>
      </w:r>
    </w:p>
    <w:p w:rsidR="00B3315C" w:rsidRPr="00B3315C" w:rsidRDefault="00883D82" w:rsidP="00883D82">
      <w:pPr>
        <w:pStyle w:val="a5"/>
        <w:jc w:val="center"/>
        <w:rPr>
          <w:rFonts w:eastAsia="宋体"/>
          <w:lang w:val="fr-FR" w:eastAsia="zh-CN"/>
        </w:rPr>
      </w:pPr>
      <w:bookmarkStart w:id="9" w:name="_Ref492566829"/>
      <w:r w:rsidRPr="00883D82">
        <w:rPr>
          <w:rFonts w:ascii="Arial" w:eastAsia="宋体" w:hAnsi="Arial" w:cs="Arial"/>
          <w:b/>
          <w:lang w:eastAsia="zh-CN"/>
        </w:rPr>
        <w:t xml:space="preserve">Figure </w:t>
      </w:r>
      <w:r w:rsidRPr="00883D82">
        <w:rPr>
          <w:rFonts w:ascii="Arial" w:eastAsia="宋体" w:hAnsi="Arial" w:cs="Arial"/>
          <w:b/>
          <w:lang w:eastAsia="zh-CN"/>
        </w:rPr>
        <w:fldChar w:fldCharType="begin"/>
      </w:r>
      <w:r w:rsidRPr="00883D82">
        <w:rPr>
          <w:rFonts w:ascii="Arial" w:eastAsia="宋体" w:hAnsi="Arial" w:cs="Arial"/>
          <w:b/>
          <w:lang w:eastAsia="zh-CN"/>
        </w:rPr>
        <w:instrText xml:space="preserve"> SEQ Figure \* ARABIC </w:instrText>
      </w:r>
      <w:r w:rsidRPr="00883D82">
        <w:rPr>
          <w:rFonts w:ascii="Arial" w:eastAsia="宋体" w:hAnsi="Arial" w:cs="Arial"/>
          <w:b/>
          <w:lang w:eastAsia="zh-CN"/>
        </w:rPr>
        <w:fldChar w:fldCharType="separate"/>
      </w:r>
      <w:r w:rsidRPr="00883D82">
        <w:rPr>
          <w:rFonts w:ascii="Arial" w:eastAsia="宋体" w:hAnsi="Arial" w:cs="Arial"/>
          <w:b/>
          <w:lang w:eastAsia="zh-CN"/>
        </w:rPr>
        <w:t>3</w:t>
      </w:r>
      <w:r w:rsidRPr="00883D82">
        <w:rPr>
          <w:rFonts w:ascii="Arial" w:eastAsia="宋体" w:hAnsi="Arial" w:cs="Arial"/>
          <w:b/>
          <w:lang w:eastAsia="zh-CN"/>
        </w:rPr>
        <w:fldChar w:fldCharType="end"/>
      </w:r>
      <w:bookmarkEnd w:id="9"/>
      <w:r w:rsidR="00636060" w:rsidRPr="00AD07E9">
        <w:rPr>
          <w:rFonts w:ascii="Arial" w:eastAsia="宋体" w:hAnsi="Arial" w:cs="Arial" w:hint="eastAsia"/>
          <w:b/>
        </w:rPr>
        <w:t xml:space="preserve"> </w:t>
      </w:r>
      <w:r w:rsidR="007956B7">
        <w:rPr>
          <w:rFonts w:ascii="Arial" w:eastAsia="宋体" w:hAnsi="Arial" w:cs="Arial" w:hint="eastAsia"/>
          <w:b/>
          <w:lang w:eastAsia="zh-CN"/>
        </w:rPr>
        <w:t>Cr</w:t>
      </w:r>
      <w:r w:rsidR="00636060" w:rsidRPr="00AD07E9">
        <w:rPr>
          <w:rFonts w:ascii="Arial" w:eastAsia="宋体" w:hAnsi="Arial" w:cs="Arial" w:hint="eastAsia"/>
          <w:b/>
        </w:rPr>
        <w:t>oss-</w:t>
      </w:r>
      <w:r w:rsidR="00B3315C" w:rsidRPr="00AD07E9">
        <w:rPr>
          <w:rFonts w:ascii="Arial" w:eastAsia="宋体" w:hAnsi="Arial" w:cs="Arial" w:hint="eastAsia"/>
          <w:b/>
        </w:rPr>
        <w:t>slot SFI</w:t>
      </w:r>
    </w:p>
    <w:p w:rsidR="00B3315C" w:rsidRDefault="00B3315C" w:rsidP="00B3315C">
      <w:pPr>
        <w:pStyle w:val="a0"/>
        <w:rPr>
          <w:rFonts w:eastAsia="宋体"/>
          <w:b/>
          <w:i/>
          <w:lang w:eastAsia="zh-CN"/>
        </w:rPr>
      </w:pPr>
      <w:r w:rsidRPr="00B40648">
        <w:rPr>
          <w:rFonts w:eastAsia="宋体" w:hint="eastAsia"/>
          <w:b/>
          <w:i/>
          <w:lang w:eastAsia="zh-CN"/>
        </w:rPr>
        <w:t xml:space="preserve">Proposal </w:t>
      </w:r>
      <w:r w:rsidR="007008A8">
        <w:rPr>
          <w:rFonts w:eastAsia="宋体" w:hint="eastAsia"/>
          <w:b/>
          <w:i/>
          <w:lang w:eastAsia="zh-CN"/>
        </w:rPr>
        <w:t>9</w:t>
      </w:r>
      <w:r w:rsidRPr="00B40648">
        <w:rPr>
          <w:rFonts w:eastAsia="宋体" w:hint="eastAsia"/>
          <w:b/>
          <w:i/>
          <w:lang w:eastAsia="zh-CN"/>
        </w:rPr>
        <w:t xml:space="preserve">: </w:t>
      </w:r>
      <w:r>
        <w:rPr>
          <w:rFonts w:eastAsia="宋体" w:hint="eastAsia"/>
          <w:b/>
          <w:i/>
          <w:lang w:eastAsia="zh-CN"/>
        </w:rPr>
        <w:t xml:space="preserve">Cross-slot SFI </w:t>
      </w:r>
      <w:r w:rsidR="00402A51">
        <w:rPr>
          <w:rFonts w:eastAsia="宋体" w:hint="eastAsia"/>
          <w:b/>
          <w:i/>
          <w:lang w:eastAsia="zh-CN"/>
        </w:rPr>
        <w:t xml:space="preserve">is </w:t>
      </w:r>
      <w:r>
        <w:rPr>
          <w:rFonts w:eastAsia="宋体" w:hint="eastAsia"/>
          <w:b/>
          <w:i/>
          <w:lang w:eastAsia="zh-CN"/>
        </w:rPr>
        <w:t>supported to relax the UE processing tim</w:t>
      </w:r>
      <w:r w:rsidR="00402A51">
        <w:rPr>
          <w:rFonts w:eastAsia="宋体" w:hint="eastAsia"/>
          <w:b/>
          <w:i/>
          <w:lang w:eastAsia="zh-CN"/>
        </w:rPr>
        <w:t xml:space="preserve">e and to support indication of a UL only slot. </w:t>
      </w:r>
    </w:p>
    <w:p w:rsidR="00DB7260" w:rsidRDefault="00DB7260" w:rsidP="00DB7260">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DB7260">
        <w:rPr>
          <w:rFonts w:eastAsia="宋体" w:cs="Times New Roman"/>
          <w:b w:val="0"/>
          <w:sz w:val="32"/>
          <w:szCs w:val="20"/>
          <w:lang w:val="en-GB"/>
        </w:rPr>
        <w:t>SFI field length</w:t>
      </w:r>
    </w:p>
    <w:p w:rsidR="00DB7260" w:rsidRPr="00786AEE" w:rsidRDefault="00DB7260" w:rsidP="00786AEE">
      <w:pPr>
        <w:pStyle w:val="a0"/>
        <w:rPr>
          <w:rFonts w:eastAsiaTheme="minorEastAsia"/>
          <w:u w:val="single"/>
          <w:lang w:val="en-GB"/>
        </w:rPr>
      </w:pPr>
      <w:r w:rsidRPr="00786AEE">
        <w:rPr>
          <w:rFonts w:eastAsiaTheme="minorEastAsia"/>
          <w:b/>
          <w:u w:val="single"/>
          <w:lang w:val="en-GB" w:eastAsia="zh-CN"/>
        </w:rPr>
        <w:t>SFI indicating one slot</w:t>
      </w:r>
    </w:p>
    <w:p w:rsidR="00DB7260" w:rsidRDefault="00DB7260" w:rsidP="00DB7260">
      <w:pPr>
        <w:pStyle w:val="a0"/>
        <w:rPr>
          <w:rFonts w:eastAsia="宋体"/>
          <w:lang w:val="fr-FR" w:eastAsia="zh-CN"/>
        </w:rPr>
      </w:pPr>
      <w:r>
        <w:rPr>
          <w:rFonts w:eastAsia="宋体" w:hint="eastAsia"/>
          <w:lang w:val="fr-FR" w:eastAsia="zh-CN"/>
        </w:rPr>
        <w:t xml:space="preserve">The SFI </w:t>
      </w:r>
      <w:r>
        <w:rPr>
          <w:rFonts w:eastAsia="宋体"/>
          <w:lang w:val="fr-FR" w:eastAsia="zh-CN"/>
        </w:rPr>
        <w:t xml:space="preserve">field </w:t>
      </w:r>
      <w:r>
        <w:rPr>
          <w:rFonts w:eastAsia="宋体" w:hint="eastAsia"/>
          <w:lang w:val="fr-FR" w:eastAsia="zh-CN"/>
        </w:rPr>
        <w:t xml:space="preserve">length </w:t>
      </w:r>
      <w:r>
        <w:rPr>
          <w:rFonts w:eastAsia="宋体"/>
          <w:lang w:val="fr-FR" w:eastAsia="zh-CN"/>
        </w:rPr>
        <w:t>is related to the GC-PDCCH structure. if the size is similar to DCI payload size, then NR-PDCCH structure is naturally appropoiate structure for GC-PDCCH.</w:t>
      </w:r>
    </w:p>
    <w:p w:rsidR="00DB7260" w:rsidRDefault="00DB7260" w:rsidP="00DB7260">
      <w:pPr>
        <w:pStyle w:val="a0"/>
        <w:rPr>
          <w:lang w:eastAsia="ja-JP"/>
        </w:rPr>
      </w:pPr>
      <w:r>
        <w:rPr>
          <w:rFonts w:eastAsia="宋体"/>
          <w:lang w:val="fr-FR" w:eastAsia="zh-CN"/>
        </w:rPr>
        <w:t xml:space="preserve">Currently, only ‘DL’, ‘UL’ and ‘Unknown’ is agreed as </w:t>
      </w:r>
      <w:r w:rsidRPr="002C4D2D">
        <w:rPr>
          <w:lang w:eastAsia="ja-JP"/>
        </w:rPr>
        <w:t>‘Slot format related information’</w:t>
      </w:r>
      <w:r>
        <w:rPr>
          <w:lang w:eastAsia="ja-JP"/>
        </w:rPr>
        <w:t xml:space="preserve">. Ideally, each symbol can be indicated as </w:t>
      </w:r>
      <w:r>
        <w:rPr>
          <w:rFonts w:eastAsia="宋体"/>
          <w:lang w:val="fr-FR" w:eastAsia="zh-CN"/>
        </w:rPr>
        <w:t>‘DL’, ‘UL’ or ‘Unknown’. However, b</w:t>
      </w:r>
      <w:r>
        <w:rPr>
          <w:lang w:eastAsia="ja-JP"/>
        </w:rPr>
        <w:t>y considering different constrains, the SFI field length can be short than the number of symbols.</w:t>
      </w:r>
    </w:p>
    <w:p w:rsidR="00DB7260" w:rsidRDefault="00DB7260" w:rsidP="00DB7260">
      <w:pPr>
        <w:pStyle w:val="a0"/>
        <w:numPr>
          <w:ilvl w:val="0"/>
          <w:numId w:val="14"/>
        </w:numPr>
        <w:rPr>
          <w:rFonts w:eastAsia="宋体"/>
          <w:lang w:val="fr-FR" w:eastAsia="zh-CN"/>
        </w:rPr>
      </w:pPr>
      <w:r w:rsidRPr="009A4623">
        <w:rPr>
          <w:b/>
          <w:lang w:eastAsia="ja-JP"/>
        </w:rPr>
        <w:t>Alt 1</w:t>
      </w:r>
      <w:r>
        <w:rPr>
          <w:lang w:eastAsia="ja-JP"/>
        </w:rPr>
        <w:t xml:space="preserve"> (Bitmap): </w:t>
      </w:r>
      <w:r w:rsidRPr="00DB7260">
        <w:rPr>
          <w:rFonts w:eastAsia="宋体"/>
          <w:lang w:eastAsia="zh-CN"/>
        </w:rPr>
        <w:t>E</w:t>
      </w:r>
      <w:r w:rsidRPr="00DB7260">
        <w:rPr>
          <w:rFonts w:eastAsia="宋体" w:hint="eastAsia"/>
          <w:lang w:eastAsia="zh-CN"/>
        </w:rPr>
        <w:t xml:space="preserve">ach </w:t>
      </w:r>
      <w:r w:rsidRPr="00DB7260">
        <w:rPr>
          <w:rFonts w:eastAsia="宋体"/>
          <w:lang w:eastAsia="zh-CN"/>
        </w:rPr>
        <w:t xml:space="preserve">symbol is indicated as </w:t>
      </w:r>
      <w:r>
        <w:rPr>
          <w:rFonts w:eastAsia="宋体"/>
          <w:lang w:val="fr-FR" w:eastAsia="zh-CN"/>
        </w:rPr>
        <w:t>‘DL’, ‘UL’ or ‘Unknown’</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 xml:space="preserve">) : At most one DL/UL switching points. And if there is a DL transmission in one slot, the DL transmission starts from the first symbol. And followed by the GP and UL transmission(if any). (see </w:t>
      </w:r>
      <w:r>
        <w:rPr>
          <w:rFonts w:eastAsia="宋体"/>
          <w:lang w:val="fr-FR" w:eastAsia="zh-CN"/>
        </w:rPr>
        <w:fldChar w:fldCharType="begin"/>
      </w:r>
      <w:r>
        <w:rPr>
          <w:rFonts w:eastAsia="宋体"/>
          <w:lang w:val="fr-FR" w:eastAsia="zh-CN"/>
        </w:rPr>
        <w:instrText xml:space="preserve"> REF _Ref490061763 \h  \* MERGEFORMAT </w:instrText>
      </w:r>
      <w:r>
        <w:rPr>
          <w:rFonts w:eastAsia="宋体"/>
          <w:lang w:val="fr-FR" w:eastAsia="zh-CN"/>
        </w:rPr>
      </w:r>
      <w:r>
        <w:rPr>
          <w:rFonts w:eastAsia="宋体"/>
          <w:lang w:val="fr-FR" w:eastAsia="zh-CN"/>
        </w:rPr>
        <w:fldChar w:fldCharType="separate"/>
      </w:r>
      <w:r w:rsidR="0032388A" w:rsidRPr="0032388A">
        <w:rPr>
          <w:rFonts w:eastAsia="宋体"/>
          <w:lang w:val="fr-FR" w:eastAsia="zh-CN"/>
        </w:rPr>
        <w:t>Figure 4</w:t>
      </w:r>
      <w:r>
        <w:rPr>
          <w:rFonts w:eastAsia="宋体"/>
          <w:lang w:val="fr-FR" w:eastAsia="zh-CN"/>
        </w:rPr>
        <w:fldChar w:fldCharType="end"/>
      </w:r>
      <w:r>
        <w:rPr>
          <w:rFonts w:eastAsia="宋体"/>
          <w:lang w:val="fr-FR" w:eastAsia="zh-CN"/>
        </w:rPr>
        <w:t>)</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2- modified</w:t>
      </w:r>
      <w:r>
        <w:rPr>
          <w:rFonts w:eastAsia="宋体"/>
          <w:lang w:val="fr-FR" w:eastAsia="zh-CN"/>
        </w:rPr>
        <w:t>: no GP is needed when UL-only and DL-only.</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 xml:space="preserve">) : Based on Alt2, and plus a gap from uplink to downlink transmission at the end of the slot (see </w:t>
      </w:r>
      <w:r>
        <w:rPr>
          <w:rFonts w:eastAsia="宋体"/>
          <w:lang w:val="fr-FR" w:eastAsia="zh-CN"/>
        </w:rPr>
        <w:fldChar w:fldCharType="begin"/>
      </w:r>
      <w:r>
        <w:rPr>
          <w:rFonts w:eastAsia="宋体"/>
          <w:lang w:val="fr-FR" w:eastAsia="zh-CN"/>
        </w:rPr>
        <w:instrText xml:space="preserve"> REF _Ref490061771 \h  \* MERGEFORMAT </w:instrText>
      </w:r>
      <w:r>
        <w:rPr>
          <w:rFonts w:eastAsia="宋体"/>
          <w:lang w:val="fr-FR" w:eastAsia="zh-CN"/>
        </w:rPr>
      </w:r>
      <w:r>
        <w:rPr>
          <w:rFonts w:eastAsia="宋体"/>
          <w:lang w:val="fr-FR" w:eastAsia="zh-CN"/>
        </w:rPr>
        <w:fldChar w:fldCharType="separate"/>
      </w:r>
      <w:r w:rsidR="0032388A" w:rsidRPr="0032388A">
        <w:rPr>
          <w:rFonts w:eastAsia="宋体"/>
          <w:lang w:val="fr-FR" w:eastAsia="zh-CN"/>
        </w:rPr>
        <w:t>Figure 5</w:t>
      </w:r>
      <w:r>
        <w:rPr>
          <w:rFonts w:eastAsia="宋体"/>
          <w:lang w:val="fr-FR" w:eastAsia="zh-CN"/>
        </w:rPr>
        <w:fldChar w:fldCharType="end"/>
      </w:r>
      <w:r>
        <w:rPr>
          <w:rFonts w:eastAsia="宋体"/>
          <w:lang w:val="fr-FR" w:eastAsia="zh-CN"/>
        </w:rPr>
        <w:t>).</w:t>
      </w:r>
    </w:p>
    <w:p w:rsidR="00DB7260" w:rsidRPr="009A4623" w:rsidRDefault="00DB7260" w:rsidP="00DB7260">
      <w:pPr>
        <w:pStyle w:val="a0"/>
        <w:numPr>
          <w:ilvl w:val="0"/>
          <w:numId w:val="14"/>
        </w:numPr>
        <w:rPr>
          <w:lang w:eastAsia="ja-JP"/>
        </w:rPr>
      </w:pPr>
      <w:r w:rsidRPr="009A4623">
        <w:rPr>
          <w:rFonts w:eastAsia="宋体"/>
          <w:b/>
          <w:lang w:val="fr-FR" w:eastAsia="zh-CN"/>
        </w:rPr>
        <w:lastRenderedPageBreak/>
        <w:t>Alt 4</w:t>
      </w:r>
      <w:r>
        <w:rPr>
          <w:rFonts w:eastAsia="宋体"/>
          <w:lang w:val="fr-FR" w:eastAsia="zh-CN"/>
        </w:rPr>
        <w:t xml:space="preserve"> (simplified indication) :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sidR="001539A6" w:rsidRPr="00BD4A60">
        <w:rPr>
          <w:rFonts w:eastAsia="宋体"/>
          <w:lang w:val="fr-FR" w:eastAsia="zh-CN"/>
        </w:rPr>
        <w:t>[</w:t>
      </w:r>
      <w:r w:rsidR="001539A6" w:rsidRPr="00BD4A60">
        <w:rPr>
          <w:lang w:eastAsia="zh-CN"/>
        </w:rPr>
        <w:t>R1-1612062</w:t>
      </w:r>
      <w:r w:rsidR="001539A6" w:rsidRPr="00BD4A60">
        <w:rPr>
          <w:rFonts w:eastAsia="宋体"/>
          <w:lang w:val="fr-FR" w:eastAsia="zh-CN"/>
        </w:rPr>
        <w:t>]</w:t>
      </w:r>
    </w:p>
    <w:p w:rsidR="00DB7260" w:rsidRDefault="00DB7260" w:rsidP="00DB7260">
      <w:pPr>
        <w:pStyle w:val="a0"/>
        <w:rPr>
          <w:lang w:eastAsia="ja-JP"/>
        </w:rPr>
      </w:pPr>
    </w:p>
    <w:p w:rsidR="00DB7260" w:rsidRDefault="001539A6" w:rsidP="00DB7260">
      <w:pPr>
        <w:pStyle w:val="a0"/>
        <w:keepNext/>
        <w:jc w:val="center"/>
      </w:pPr>
      <w:r>
        <w:rPr>
          <w:noProof/>
          <w:lang w:eastAsia="zh-CN"/>
        </w:rPr>
        <w:drawing>
          <wp:inline distT="0" distB="0" distL="0" distR="0" wp14:anchorId="642022A9" wp14:editId="3FDEA26F">
            <wp:extent cx="2807970" cy="954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7970" cy="954405"/>
                    </a:xfrm>
                    <a:prstGeom prst="rect">
                      <a:avLst/>
                    </a:prstGeom>
                    <a:noFill/>
                  </pic:spPr>
                </pic:pic>
              </a:graphicData>
            </a:graphic>
          </wp:inline>
        </w:drawing>
      </w:r>
    </w:p>
    <w:p w:rsidR="00DB7260" w:rsidRPr="00383300" w:rsidRDefault="00DB7260" w:rsidP="00883D82">
      <w:pPr>
        <w:pStyle w:val="a5"/>
        <w:jc w:val="center"/>
        <w:rPr>
          <w:rFonts w:ascii="Arial" w:eastAsia="宋体" w:hAnsi="Arial" w:cs="Arial"/>
          <w:b/>
        </w:rPr>
      </w:pPr>
      <w:bookmarkStart w:id="10" w:name="_Ref49006176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4</w:t>
      </w:r>
      <w:r w:rsidRPr="00383300">
        <w:rPr>
          <w:rFonts w:ascii="Arial" w:eastAsia="宋体" w:hAnsi="Arial" w:cs="Arial"/>
          <w:b/>
        </w:rPr>
        <w:fldChar w:fldCharType="end"/>
      </w:r>
      <w:bookmarkEnd w:id="10"/>
      <w:r w:rsidRPr="00383300">
        <w:rPr>
          <w:rFonts w:ascii="Arial" w:eastAsia="宋体" w:hAnsi="Arial" w:cs="Arial"/>
          <w:b/>
        </w:rPr>
        <w:t xml:space="preserve"> one switching point</w:t>
      </w:r>
      <w:r>
        <w:rPr>
          <w:rFonts w:ascii="Arial" w:eastAsia="宋体" w:hAnsi="Arial" w:cs="Arial"/>
          <w:b/>
        </w:rPr>
        <w:t xml:space="preserve"> SFI indication</w:t>
      </w:r>
    </w:p>
    <w:p w:rsidR="00DB7260" w:rsidRDefault="001539A6" w:rsidP="00DB7260">
      <w:pPr>
        <w:pStyle w:val="a0"/>
        <w:jc w:val="center"/>
        <w:rPr>
          <w:rFonts w:eastAsia="宋体"/>
          <w:lang w:val="fr-FR" w:eastAsia="zh-CN"/>
        </w:rPr>
      </w:pPr>
      <w:r w:rsidRPr="00786AEE">
        <w:rPr>
          <w:rFonts w:eastAsia="宋体"/>
          <w:noProof/>
          <w:lang w:eastAsia="zh-CN"/>
        </w:rPr>
        <w:drawing>
          <wp:inline distT="0" distB="0" distL="0" distR="0" wp14:anchorId="5B0A56FC" wp14:editId="36B7F982">
            <wp:extent cx="2966085" cy="98996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6085" cy="989965"/>
                    </a:xfrm>
                    <a:prstGeom prst="rect">
                      <a:avLst/>
                    </a:prstGeom>
                    <a:noFill/>
                  </pic:spPr>
                </pic:pic>
              </a:graphicData>
            </a:graphic>
          </wp:inline>
        </w:drawing>
      </w:r>
    </w:p>
    <w:p w:rsidR="00DB7260" w:rsidRPr="00383300" w:rsidRDefault="00DB7260" w:rsidP="00883D82">
      <w:pPr>
        <w:pStyle w:val="a5"/>
        <w:jc w:val="center"/>
        <w:rPr>
          <w:rFonts w:ascii="Arial" w:eastAsia="宋体" w:hAnsi="Arial" w:cs="Arial"/>
          <w:b/>
        </w:rPr>
      </w:pPr>
      <w:bookmarkStart w:id="11" w:name="_Ref490061771"/>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5</w:t>
      </w:r>
      <w:r w:rsidRPr="00383300">
        <w:rPr>
          <w:rFonts w:ascii="Arial" w:eastAsia="宋体" w:hAnsi="Arial" w:cs="Arial"/>
          <w:b/>
        </w:rPr>
        <w:fldChar w:fldCharType="end"/>
      </w:r>
      <w:bookmarkEnd w:id="11"/>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DB7260" w:rsidRPr="00DB7260" w:rsidRDefault="00DB7260" w:rsidP="00DB7260">
      <w:pPr>
        <w:pStyle w:val="a0"/>
        <w:rPr>
          <w:rFonts w:eastAsia="宋体"/>
          <w:lang w:eastAsia="zh-CN"/>
        </w:rPr>
      </w:pPr>
      <w:r w:rsidRPr="00DB7260">
        <w:rPr>
          <w:rFonts w:eastAsia="宋体" w:hint="eastAsia"/>
          <w:lang w:eastAsia="zh-CN"/>
        </w:rPr>
        <w:t>Based on the aforementioned alternatives, it can be calculated the total bits used for one slot SFI indication is as follows,</w:t>
      </w:r>
      <w:r w:rsidRPr="00DB7260">
        <w:rPr>
          <w:rFonts w:eastAsia="宋体"/>
          <w:lang w:eastAsia="zh-CN"/>
        </w:rPr>
        <w:t xml:space="preserve"> (see Annex for details)</w:t>
      </w:r>
    </w:p>
    <w:p w:rsidR="00DB7260" w:rsidRPr="009C5CB2" w:rsidRDefault="00DB7260" w:rsidP="00DB7260">
      <w:pPr>
        <w:pStyle w:val="a0"/>
        <w:jc w:val="center"/>
        <w:rPr>
          <w:rFonts w:ascii="Arial" w:eastAsia="宋体" w:hAnsi="Arial" w:cs="Arial"/>
          <w:b/>
        </w:rPr>
      </w:pPr>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r w:rsidRPr="005421B4">
        <w:rPr>
          <w:rFonts w:ascii="Arial" w:eastAsia="宋体" w:hAnsi="Arial" w:cs="Arial"/>
          <w:b/>
        </w:rPr>
        <w:t xml:space="preserve"> </w:t>
      </w:r>
      <w:r>
        <w:rPr>
          <w:rFonts w:ascii="Arial" w:eastAsia="宋体" w:hAnsi="Arial" w:cs="Arial"/>
          <w:b/>
        </w:rPr>
        <w:t>– summary of minimum t</w:t>
      </w:r>
      <w:r w:rsidRPr="005421B4">
        <w:rPr>
          <w:rFonts w:ascii="Arial" w:eastAsia="宋体" w:hAnsi="Arial" w:cs="Arial"/>
          <w:b/>
        </w:rPr>
        <w: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for different alternatives</w:t>
      </w:r>
    </w:p>
    <w:tbl>
      <w:tblPr>
        <w:tblStyle w:val="a7"/>
        <w:tblW w:w="0" w:type="auto"/>
        <w:jc w:val="center"/>
        <w:tblLook w:val="04A0" w:firstRow="1" w:lastRow="0" w:firstColumn="1" w:lastColumn="0" w:noHBand="0" w:noVBand="1"/>
      </w:tblPr>
      <w:tblGrid>
        <w:gridCol w:w="4106"/>
        <w:gridCol w:w="2552"/>
      </w:tblGrid>
      <w:tr w:rsidR="001539A6" w:rsidTr="00786AEE">
        <w:trPr>
          <w:jc w:val="center"/>
        </w:trPr>
        <w:tc>
          <w:tcPr>
            <w:tcW w:w="4106" w:type="dxa"/>
          </w:tcPr>
          <w:p w:rsidR="001539A6" w:rsidRPr="00DB7260" w:rsidRDefault="001539A6" w:rsidP="0063163C">
            <w:pPr>
              <w:pStyle w:val="a0"/>
              <w:rPr>
                <w:rFonts w:eastAsia="宋体"/>
                <w:lang w:eastAsia="zh-CN"/>
              </w:rPr>
            </w:pPr>
          </w:p>
        </w:tc>
        <w:tc>
          <w:tcPr>
            <w:tcW w:w="2552" w:type="dxa"/>
          </w:tcPr>
          <w:p w:rsidR="001539A6" w:rsidRPr="00DB7260" w:rsidRDefault="001539A6" w:rsidP="00786AEE">
            <w:pPr>
              <w:pStyle w:val="a0"/>
              <w:jc w:val="center"/>
              <w:rPr>
                <w:rFonts w:eastAsia="宋体"/>
                <w:b/>
                <w:lang w:eastAsia="zh-CN"/>
              </w:rPr>
            </w:pPr>
            <m:oMathPara>
              <m:oMath>
                <m:r>
                  <m:rPr>
                    <m:sty m:val="b"/>
                  </m:rPr>
                  <w:rPr>
                    <w:rFonts w:ascii="Cambria Math" w:eastAsia="宋体" w:hAnsi="Cambria Math"/>
                    <w:lang w:val="fr-FR" w:eastAsia="zh-CN"/>
                  </w:rPr>
                  <m:t>N=14</m:t>
                </m:r>
              </m:oMath>
            </m:oMathPara>
          </w:p>
        </w:tc>
      </w:tr>
      <w:tr w:rsidR="001539A6" w:rsidTr="00786AEE">
        <w:trPr>
          <w:jc w:val="center"/>
        </w:trPr>
        <w:tc>
          <w:tcPr>
            <w:tcW w:w="4106" w:type="dxa"/>
          </w:tcPr>
          <w:p w:rsidR="001539A6" w:rsidRPr="00DB7260" w:rsidRDefault="001539A6" w:rsidP="0063163C">
            <w:pPr>
              <w:pStyle w:val="a0"/>
              <w:rPr>
                <w:rFonts w:eastAsia="宋体"/>
                <w:lang w:eastAsia="zh-CN"/>
              </w:rPr>
            </w:pPr>
            <w:r w:rsidRPr="009A4623">
              <w:rPr>
                <w:b/>
                <w:lang w:eastAsia="ja-JP"/>
              </w:rPr>
              <w:t>Alt 1</w:t>
            </w:r>
            <w:r>
              <w:rPr>
                <w:lang w:eastAsia="ja-JP"/>
              </w:rPr>
              <w:t xml:space="preserve"> (Bitmap)</w:t>
            </w:r>
          </w:p>
        </w:tc>
        <w:tc>
          <w:tcPr>
            <w:tcW w:w="2552" w:type="dxa"/>
          </w:tcPr>
          <w:p w:rsidR="001539A6" w:rsidRPr="00DB7260" w:rsidRDefault="001539A6" w:rsidP="0063163C">
            <w:pPr>
              <w:pStyle w:val="a0"/>
              <w:jc w:val="center"/>
              <w:rPr>
                <w:rFonts w:eastAsia="宋体"/>
                <w:lang w:eastAsia="zh-CN"/>
              </w:rPr>
            </w:pPr>
            <w:r w:rsidRPr="00DB7260">
              <w:rPr>
                <w:rFonts w:eastAsia="宋体" w:hint="eastAsia"/>
                <w:lang w:eastAsia="zh-CN"/>
              </w:rPr>
              <w:t>23</w:t>
            </w:r>
          </w:p>
        </w:tc>
      </w:tr>
      <w:tr w:rsidR="001539A6" w:rsidTr="00786AEE">
        <w:trPr>
          <w:jc w:val="center"/>
        </w:trPr>
        <w:tc>
          <w:tcPr>
            <w:tcW w:w="4106" w:type="dxa"/>
          </w:tcPr>
          <w:p w:rsidR="001539A6" w:rsidRPr="00DB7260" w:rsidRDefault="001539A6" w:rsidP="0063163C">
            <w:pPr>
              <w:pStyle w:val="a0"/>
              <w:rPr>
                <w:rFonts w:eastAsia="宋体"/>
                <w:lang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w:t>
            </w:r>
          </w:p>
        </w:tc>
        <w:tc>
          <w:tcPr>
            <w:tcW w:w="2552" w:type="dxa"/>
          </w:tcPr>
          <w:p w:rsidR="001539A6" w:rsidRPr="00DB7260" w:rsidRDefault="001539A6" w:rsidP="0063163C">
            <w:pPr>
              <w:pStyle w:val="a0"/>
              <w:jc w:val="center"/>
              <w:rPr>
                <w:rFonts w:eastAsia="宋体"/>
                <w:lang w:eastAsia="zh-CN"/>
              </w:rPr>
            </w:pPr>
            <w:r w:rsidRPr="00DB7260">
              <w:rPr>
                <w:rFonts w:eastAsia="宋体" w:hint="eastAsia"/>
                <w:lang w:eastAsia="zh-CN"/>
              </w:rPr>
              <w:t>7</w:t>
            </w:r>
          </w:p>
        </w:tc>
      </w:tr>
      <w:tr w:rsidR="001539A6" w:rsidTr="00786AEE">
        <w:trPr>
          <w:jc w:val="center"/>
        </w:trPr>
        <w:tc>
          <w:tcPr>
            <w:tcW w:w="4106" w:type="dxa"/>
          </w:tcPr>
          <w:p w:rsidR="001539A6" w:rsidRPr="00DB7260" w:rsidRDefault="001539A6" w:rsidP="0063163C">
            <w:pPr>
              <w:pStyle w:val="a0"/>
              <w:rPr>
                <w:rFonts w:eastAsia="宋体"/>
                <w:lang w:eastAsia="zh-CN"/>
              </w:rPr>
            </w:pPr>
            <w:r w:rsidRPr="009A4623">
              <w:rPr>
                <w:rFonts w:eastAsia="宋体"/>
                <w:b/>
                <w:lang w:val="fr-FR" w:eastAsia="zh-CN"/>
              </w:rPr>
              <w:t>Alt 2- modified</w:t>
            </w:r>
          </w:p>
        </w:tc>
        <w:tc>
          <w:tcPr>
            <w:tcW w:w="2552" w:type="dxa"/>
          </w:tcPr>
          <w:p w:rsidR="001539A6" w:rsidRPr="00DB7260" w:rsidRDefault="001539A6" w:rsidP="0063163C">
            <w:pPr>
              <w:pStyle w:val="a0"/>
              <w:jc w:val="center"/>
              <w:rPr>
                <w:rFonts w:eastAsia="宋体"/>
                <w:lang w:eastAsia="zh-CN"/>
              </w:rPr>
            </w:pPr>
            <w:r w:rsidRPr="00DB7260">
              <w:rPr>
                <w:rFonts w:eastAsia="宋体" w:hint="eastAsia"/>
                <w:lang w:eastAsia="zh-CN"/>
              </w:rPr>
              <w:t>7</w:t>
            </w:r>
          </w:p>
        </w:tc>
      </w:tr>
      <w:tr w:rsidR="001539A6" w:rsidTr="00786AEE">
        <w:trPr>
          <w:jc w:val="center"/>
        </w:trPr>
        <w:tc>
          <w:tcPr>
            <w:tcW w:w="4106" w:type="dxa"/>
          </w:tcPr>
          <w:p w:rsidR="001539A6" w:rsidRPr="00DB7260" w:rsidRDefault="001539A6" w:rsidP="0063163C">
            <w:pPr>
              <w:pStyle w:val="a0"/>
              <w:rPr>
                <w:rFonts w:eastAsia="宋体"/>
                <w:lang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w:t>
            </w:r>
          </w:p>
        </w:tc>
        <w:tc>
          <w:tcPr>
            <w:tcW w:w="2552" w:type="dxa"/>
          </w:tcPr>
          <w:p w:rsidR="001539A6" w:rsidRPr="00DB7260" w:rsidRDefault="001539A6" w:rsidP="0063163C">
            <w:pPr>
              <w:pStyle w:val="a0"/>
              <w:jc w:val="center"/>
              <w:rPr>
                <w:rFonts w:eastAsia="宋体"/>
                <w:lang w:eastAsia="zh-CN"/>
              </w:rPr>
            </w:pPr>
            <w:r w:rsidRPr="00DB7260">
              <w:rPr>
                <w:rFonts w:eastAsia="宋体" w:hint="eastAsia"/>
                <w:lang w:eastAsia="zh-CN"/>
              </w:rPr>
              <w:t>10</w:t>
            </w:r>
          </w:p>
        </w:tc>
      </w:tr>
      <w:tr w:rsidR="001539A6" w:rsidTr="00786AEE">
        <w:trPr>
          <w:jc w:val="center"/>
        </w:trPr>
        <w:tc>
          <w:tcPr>
            <w:tcW w:w="4106" w:type="dxa"/>
          </w:tcPr>
          <w:p w:rsidR="001539A6" w:rsidRPr="00DB7260" w:rsidRDefault="001539A6" w:rsidP="0063163C">
            <w:pPr>
              <w:pStyle w:val="a0"/>
              <w:rPr>
                <w:rFonts w:eastAsia="宋体"/>
                <w:lang w:eastAsia="zh-CN"/>
              </w:rPr>
            </w:pPr>
            <w:r w:rsidRPr="009A4623">
              <w:rPr>
                <w:rFonts w:eastAsia="宋体"/>
                <w:b/>
                <w:lang w:val="fr-FR" w:eastAsia="zh-CN"/>
              </w:rPr>
              <w:t>Alt 4</w:t>
            </w:r>
            <w:r>
              <w:rPr>
                <w:rFonts w:eastAsia="宋体"/>
                <w:lang w:val="fr-FR" w:eastAsia="zh-CN"/>
              </w:rPr>
              <w:t xml:space="preserve"> (simplified indication)</w:t>
            </w:r>
          </w:p>
        </w:tc>
        <w:tc>
          <w:tcPr>
            <w:tcW w:w="2552" w:type="dxa"/>
          </w:tcPr>
          <w:p w:rsidR="001539A6" w:rsidRPr="00DB7260" w:rsidRDefault="001539A6" w:rsidP="0063163C">
            <w:pPr>
              <w:pStyle w:val="a0"/>
              <w:jc w:val="center"/>
              <w:rPr>
                <w:rFonts w:eastAsia="宋体"/>
                <w:lang w:eastAsia="zh-CN"/>
              </w:rPr>
            </w:pPr>
            <w:r w:rsidRPr="00DB7260">
              <w:rPr>
                <w:rFonts w:eastAsia="宋体" w:hint="eastAsia"/>
                <w:lang w:eastAsia="zh-CN"/>
              </w:rPr>
              <w:t>3</w:t>
            </w:r>
          </w:p>
        </w:tc>
      </w:tr>
    </w:tbl>
    <w:p w:rsidR="00DB7260" w:rsidRDefault="00DB7260" w:rsidP="00786AEE">
      <w:pPr>
        <w:pStyle w:val="a0"/>
        <w:rPr>
          <w:rFonts w:eastAsiaTheme="minorEastAsia"/>
          <w:lang w:val="en-GB"/>
        </w:rPr>
      </w:pPr>
    </w:p>
    <w:p w:rsidR="00DB7260" w:rsidRPr="00786AEE" w:rsidRDefault="00DB7260" w:rsidP="00DB7260">
      <w:pPr>
        <w:pStyle w:val="a0"/>
        <w:rPr>
          <w:rFonts w:eastAsia="宋体"/>
          <w:b/>
          <w:u w:val="single"/>
          <w:lang w:val="en-GB" w:eastAsia="zh-CN"/>
        </w:rPr>
      </w:pPr>
      <w:r w:rsidRPr="00786AEE">
        <w:rPr>
          <w:rFonts w:eastAsia="宋体"/>
          <w:b/>
          <w:u w:val="single"/>
          <w:lang w:val="en-GB" w:eastAsia="zh-CN"/>
        </w:rPr>
        <w:t>SFI indicating multiple slots</w:t>
      </w:r>
    </w:p>
    <w:p w:rsidR="00316381" w:rsidRDefault="00316381" w:rsidP="00316381">
      <w:pPr>
        <w:pStyle w:val="a0"/>
        <w:rPr>
          <w:rFonts w:eastAsia="宋体"/>
          <w:szCs w:val="20"/>
          <w:lang w:eastAsia="zh-CN"/>
        </w:rPr>
      </w:pPr>
      <w:r w:rsidRPr="004F1730">
        <w:rPr>
          <w:rFonts w:eastAsia="宋体"/>
          <w:lang w:val="fr-FR" w:eastAsia="zh-CN"/>
        </w:rPr>
        <w:t>I</w:t>
      </w:r>
      <w:r w:rsidRPr="004F1730">
        <w:rPr>
          <w:rFonts w:eastAsia="宋体" w:hint="eastAsia"/>
          <w:lang w:val="fr-FR" w:eastAsia="zh-CN"/>
        </w:rPr>
        <w:t xml:space="preserve">t </w:t>
      </w:r>
      <w:r w:rsidRPr="004F1730">
        <w:rPr>
          <w:rFonts w:eastAsia="宋体"/>
          <w:lang w:val="fr-FR" w:eastAsia="zh-CN"/>
        </w:rPr>
        <w:t xml:space="preserve">is </w:t>
      </w:r>
      <w:r>
        <w:rPr>
          <w:rFonts w:eastAsia="宋体"/>
          <w:lang w:val="fr-FR" w:eastAsia="zh-CN"/>
        </w:rPr>
        <w:t xml:space="preserve">expected that SFI indication may include </w:t>
      </w:r>
      <w:r w:rsidRPr="00165783">
        <w:rPr>
          <w:rFonts w:eastAsia="宋体" w:hint="eastAsia"/>
          <w:szCs w:val="20"/>
          <w:lang w:eastAsia="zh-CN"/>
        </w:rPr>
        <w:t>single or multiple slots information</w:t>
      </w:r>
      <w:r>
        <w:rPr>
          <w:rFonts w:eastAsia="宋体" w:hint="eastAsia"/>
          <w:szCs w:val="20"/>
          <w:lang w:eastAsia="zh-CN"/>
        </w:rPr>
        <w:t>.</w:t>
      </w:r>
      <w:r>
        <w:rPr>
          <w:rFonts w:eastAsia="宋体"/>
          <w:szCs w:val="20"/>
          <w:lang w:eastAsia="zh-CN"/>
        </w:rPr>
        <w:t xml:space="preserve">  Multi-slot indication has some benefits compared to slot-by-slot indication, e.g., signaling overhead reduction, UE blind decoding reduction and etc.</w:t>
      </w:r>
    </w:p>
    <w:p w:rsidR="00D255C3" w:rsidRDefault="00D255C3" w:rsidP="00316381">
      <w:pPr>
        <w:spacing w:after="120"/>
        <w:rPr>
          <w:rFonts w:eastAsia="宋体"/>
          <w:szCs w:val="20"/>
          <w:lang w:eastAsia="zh-CN"/>
        </w:rPr>
      </w:pPr>
      <w:r>
        <w:rPr>
          <w:rFonts w:eastAsia="宋体"/>
          <w:szCs w:val="20"/>
          <w:lang w:eastAsia="zh-CN"/>
        </w:rPr>
        <w:t>Furthermore, considering typical compact DCI size, e.g., 20-bits, it is proposed to adopt SFI indication per each slot is 7-bit or 10-bit, which corresponds to 2 or 3 slots.</w:t>
      </w:r>
      <w:r w:rsidR="00E83B89">
        <w:rPr>
          <w:rFonts w:eastAsia="宋体" w:hint="eastAsia"/>
          <w:szCs w:val="20"/>
          <w:lang w:eastAsia="zh-CN"/>
        </w:rPr>
        <w:t xml:space="preserve"> </w:t>
      </w:r>
      <w:r>
        <w:rPr>
          <w:rFonts w:eastAsia="宋体"/>
          <w:szCs w:val="20"/>
          <w:lang w:eastAsia="zh-CN"/>
        </w:rPr>
        <w:t xml:space="preserve">However, if more than 2 or 3 slots is included in one SFI or multiple carriers is configured, it is proposed that number of bits of SFI indication per each slot can be configurable. </w:t>
      </w:r>
    </w:p>
    <w:p w:rsidR="00D255C3" w:rsidRPr="00786AEE" w:rsidRDefault="00D255C3" w:rsidP="00316381">
      <w:pPr>
        <w:spacing w:after="120"/>
        <w:rPr>
          <w:rFonts w:eastAsia="宋体"/>
          <w:b/>
          <w:i/>
          <w:szCs w:val="20"/>
          <w:lang w:eastAsia="zh-CN"/>
        </w:rPr>
      </w:pPr>
      <w:r w:rsidRPr="00786AEE">
        <w:rPr>
          <w:rFonts w:eastAsia="宋体"/>
          <w:b/>
          <w:i/>
          <w:szCs w:val="20"/>
          <w:lang w:eastAsia="zh-CN"/>
        </w:rPr>
        <w:t xml:space="preserve">Proposal </w:t>
      </w:r>
      <w:r w:rsidR="007008A8">
        <w:rPr>
          <w:rFonts w:eastAsia="宋体" w:hint="eastAsia"/>
          <w:b/>
          <w:i/>
          <w:szCs w:val="20"/>
          <w:lang w:eastAsia="zh-CN"/>
        </w:rPr>
        <w:t>1</w:t>
      </w:r>
      <w:r w:rsidR="00C9596D">
        <w:rPr>
          <w:rFonts w:eastAsia="宋体" w:hint="eastAsia"/>
          <w:b/>
          <w:i/>
          <w:szCs w:val="20"/>
          <w:lang w:eastAsia="zh-CN"/>
        </w:rPr>
        <w:t>0</w:t>
      </w:r>
      <w:r w:rsidRPr="00786AEE">
        <w:rPr>
          <w:rFonts w:eastAsia="宋体"/>
          <w:b/>
          <w:i/>
          <w:szCs w:val="20"/>
          <w:lang w:eastAsia="zh-CN"/>
        </w:rPr>
        <w:t>: Number of bits of SFI indication per each slot can be configurable.</w:t>
      </w:r>
    </w:p>
    <w:p w:rsidR="00066EED" w:rsidRDefault="00066EED"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UE behavior </w:t>
      </w:r>
      <w:r w:rsidR="00DF3904">
        <w:rPr>
          <w:rFonts w:cs="Times New Roman" w:hint="eastAsia"/>
          <w:b w:val="0"/>
          <w:bCs w:val="0"/>
          <w:kern w:val="0"/>
          <w:sz w:val="36"/>
          <w:szCs w:val="20"/>
          <w:lang w:val="fr-FR"/>
        </w:rPr>
        <w:t>related to GC-PDCCH</w:t>
      </w: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SFI monitoring</w:t>
      </w:r>
    </w:p>
    <w:p w:rsidR="00066EED" w:rsidRPr="006701E4" w:rsidRDefault="00066EED" w:rsidP="00066EED">
      <w:pPr>
        <w:pStyle w:val="a0"/>
        <w:rPr>
          <w:rFonts w:eastAsia="宋体"/>
          <w:lang w:val="fr-FR" w:eastAsia="zh-CN"/>
        </w:rPr>
      </w:pPr>
      <w:r w:rsidRPr="006701E4">
        <w:rPr>
          <w:rFonts w:eastAsia="宋体" w:hint="eastAsia"/>
          <w:lang w:val="fr-FR" w:eastAsia="zh-CN"/>
        </w:rPr>
        <w:t xml:space="preserve">In LTE, the eIMTA command, if configured, is monitored periodically. </w:t>
      </w:r>
      <w:r w:rsidRPr="006701E4">
        <w:rPr>
          <w:rFonts w:eastAsia="宋体"/>
          <w:lang w:val="fr-FR" w:eastAsia="zh-CN"/>
        </w:rPr>
        <w:t>F</w:t>
      </w:r>
      <w:r w:rsidRPr="006701E4">
        <w:rPr>
          <w:rFonts w:eastAsia="宋体" w:hint="eastAsia"/>
          <w:lang w:val="fr-FR" w:eastAsia="zh-CN"/>
        </w:rPr>
        <w:t>or a given time window, if the corresponding eIMTA command is detected, UE follows the eIMTA command for DL/UL configruation determination, otherwise, UE follows the TDD configruation by SIB1.</w:t>
      </w:r>
    </w:p>
    <w:p w:rsidR="00066EED" w:rsidRDefault="00066EED" w:rsidP="00066EED">
      <w:pPr>
        <w:pStyle w:val="a0"/>
        <w:rPr>
          <w:rFonts w:eastAsia="宋体"/>
          <w:lang w:val="fr-FR" w:eastAsia="zh-CN"/>
        </w:rPr>
      </w:pPr>
      <w:r w:rsidRPr="006701E4">
        <w:rPr>
          <w:rFonts w:eastAsia="宋体" w:hint="eastAsia"/>
          <w:lang w:val="fr-FR" w:eastAsia="zh-CN"/>
        </w:rPr>
        <w:t xml:space="preserve">In NR SFI monitoring, similar approach can be applied, i.e. UE monitors a CORESET for group common PDCCH containing SFI periodically, where the periodicity is configured by the gNB. It should be clarified that UE shall not be mandated to monitor group common PDCCH during DRX OFF duration. Althoug the UE periodically monitors the group common PDCCH for SFI, it does not mean that gNB shall transmit the SFI in every periodicity. </w:t>
      </w:r>
      <w:r>
        <w:rPr>
          <w:rFonts w:eastAsia="宋体"/>
          <w:lang w:val="fr-FR" w:eastAsia="zh-CN"/>
        </w:rPr>
        <w:t>F</w:t>
      </w:r>
      <w:r>
        <w:rPr>
          <w:rFonts w:eastAsia="宋体" w:hint="eastAsia"/>
          <w:lang w:val="fr-FR" w:eastAsia="zh-CN"/>
        </w:rPr>
        <w:t>urthermore, as agreed in RAN1 NR adhoc#1, the UE should be able to decode at</w:t>
      </w:r>
      <w:r>
        <w:rPr>
          <w:rFonts w:eastAsia="宋体"/>
          <w:lang w:val="fr-FR" w:eastAsia="zh-CN"/>
        </w:rPr>
        <w:t> </w:t>
      </w:r>
      <w:r>
        <w:rPr>
          <w:rFonts w:eastAsia="宋体" w:hint="eastAsia"/>
          <w:lang w:val="fr-FR" w:eastAsia="zh-CN"/>
        </w:rPr>
        <w:t xml:space="preserve">least </w:t>
      </w:r>
      <w:r>
        <w:rPr>
          <w:rFonts w:eastAsia="宋体" w:hint="eastAsia"/>
          <w:lang w:val="fr-FR" w:eastAsia="zh-CN"/>
        </w:rPr>
        <w:lastRenderedPageBreak/>
        <w:t xml:space="preserve">PDCCH when the SFI indication applied to that slot is not available. There could be multiple reasons for it to happen, including the group common search space blocking, group common PDCCH miss detection, gNB intentional implementation, etc. In such situation, the UE should monitors PDCCH on the first set of symbols assuming they are DL durations. </w:t>
      </w:r>
    </w:p>
    <w:p w:rsidR="00066EED" w:rsidRPr="00D84895" w:rsidRDefault="00066EED" w:rsidP="00D84895">
      <w:pPr>
        <w:pStyle w:val="a0"/>
        <w:spacing w:beforeLines="50" w:before="120" w:afterLines="50"/>
        <w:rPr>
          <w:rFonts w:eastAsia="宋体"/>
          <w:b/>
          <w:i/>
          <w:lang w:eastAsia="zh-CN"/>
        </w:rPr>
      </w:pPr>
      <w:r w:rsidRPr="00BC7B56">
        <w:rPr>
          <w:rFonts w:eastAsia="宋体" w:hint="eastAsia"/>
          <w:b/>
          <w:i/>
          <w:lang w:eastAsia="zh-CN"/>
        </w:rPr>
        <w:t xml:space="preserve">Proposal </w:t>
      </w:r>
      <w:r w:rsidR="00C9596D">
        <w:rPr>
          <w:rFonts w:eastAsia="宋体" w:hint="eastAsia"/>
          <w:b/>
          <w:i/>
          <w:lang w:eastAsia="zh-CN"/>
        </w:rPr>
        <w:t>11</w:t>
      </w:r>
      <w:r w:rsidRPr="00BC7B56">
        <w:rPr>
          <w:rFonts w:eastAsia="宋体" w:hint="eastAsia"/>
          <w:b/>
          <w:i/>
          <w:lang w:eastAsia="zh-CN"/>
        </w:rPr>
        <w:t>:</w:t>
      </w:r>
      <w:r w:rsidR="00D84895">
        <w:rPr>
          <w:rFonts w:eastAsia="宋体" w:hint="eastAsia"/>
          <w:b/>
          <w:i/>
          <w:lang w:eastAsia="zh-CN"/>
        </w:rPr>
        <w:t xml:space="preserve"> </w:t>
      </w:r>
      <w:r w:rsidRPr="00D84895">
        <w:rPr>
          <w:rFonts w:eastAsia="宋体" w:hint="eastAsia"/>
          <w:b/>
          <w:i/>
          <w:lang w:eastAsia="zh-CN"/>
        </w:rPr>
        <w:t xml:space="preserve">UE can be configured to periodically monitor the CORESET for group common PDCCH containing SFI, during the DRX ON duration. </w:t>
      </w:r>
    </w:p>
    <w:p w:rsidR="00066EED" w:rsidRPr="00BF28FC" w:rsidRDefault="00066EED" w:rsidP="00D84895">
      <w:pPr>
        <w:pStyle w:val="a0"/>
        <w:spacing w:beforeLines="50" w:before="120" w:afterLines="50"/>
        <w:rPr>
          <w:rFonts w:eastAsia="宋体"/>
          <w:i/>
          <w:lang w:eastAsia="zh-CN"/>
        </w:rPr>
      </w:pPr>
      <w:r w:rsidRPr="00D84895">
        <w:rPr>
          <w:rFonts w:eastAsia="宋体" w:hint="eastAsia"/>
          <w:b/>
          <w:i/>
          <w:lang w:eastAsia="zh-CN"/>
        </w:rPr>
        <w:t xml:space="preserve">Proposal </w:t>
      </w:r>
      <w:r w:rsidR="00C9596D">
        <w:rPr>
          <w:rFonts w:eastAsia="宋体" w:hint="eastAsia"/>
          <w:b/>
          <w:i/>
          <w:lang w:eastAsia="zh-CN"/>
        </w:rPr>
        <w:t>12</w:t>
      </w:r>
      <w:r w:rsidRPr="00D84895">
        <w:rPr>
          <w:rFonts w:eastAsia="宋体" w:hint="eastAsia"/>
          <w:b/>
          <w:i/>
          <w:lang w:eastAsia="zh-CN"/>
        </w:rPr>
        <w:t xml:space="preserve">: UE monitors the PDCCHs on the first set of OFDM symbols on the slots </w:t>
      </w:r>
      <w:r w:rsidR="00D518CB">
        <w:rPr>
          <w:rFonts w:eastAsia="宋体" w:hint="eastAsia"/>
          <w:b/>
          <w:i/>
          <w:lang w:eastAsia="zh-CN"/>
        </w:rPr>
        <w:t>in case the</w:t>
      </w:r>
      <w:r w:rsidR="00D518CB" w:rsidRPr="00D84895">
        <w:rPr>
          <w:rFonts w:eastAsia="宋体" w:hint="eastAsia"/>
          <w:b/>
          <w:i/>
          <w:lang w:eastAsia="zh-CN"/>
        </w:rPr>
        <w:t xml:space="preserve"> </w:t>
      </w:r>
      <w:r w:rsidRPr="00D84895">
        <w:rPr>
          <w:rFonts w:eastAsia="宋体" w:hint="eastAsia"/>
          <w:b/>
          <w:i/>
          <w:lang w:eastAsia="zh-CN"/>
        </w:rPr>
        <w:t>SFI information applicable to that slot is not available</w:t>
      </w:r>
      <w:r>
        <w:rPr>
          <w:rFonts w:eastAsia="宋体" w:hint="eastAsia"/>
          <w:i/>
          <w:lang w:eastAsia="zh-CN"/>
        </w:rPr>
        <w:t>.</w:t>
      </w: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UE behaviors related to SFI indication</w:t>
      </w:r>
    </w:p>
    <w:p w:rsidR="00066EED" w:rsidRDefault="00066EED" w:rsidP="00066EED">
      <w:pPr>
        <w:pStyle w:val="a0"/>
        <w:rPr>
          <w:rFonts w:eastAsia="宋体"/>
          <w:lang w:val="fr-FR" w:eastAsia="zh-CN"/>
        </w:rPr>
      </w:pPr>
      <w:r>
        <w:rPr>
          <w:rFonts w:eastAsia="宋体" w:hint="eastAsia"/>
          <w:lang w:val="fr-FR" w:eastAsia="zh-CN"/>
        </w:rPr>
        <w:t>When the SFI indication applicable for a slot is available, i.e. SFI is configured and decoded, it should be discussed what kind of UE behaviors are controlled by the SFI indication. In our view, the following UE behaviors should be relavent to the SFI indication</w:t>
      </w:r>
    </w:p>
    <w:p w:rsidR="00066EED" w:rsidRDefault="00066EED" w:rsidP="00D61337">
      <w:pPr>
        <w:pStyle w:val="a0"/>
        <w:numPr>
          <w:ilvl w:val="0"/>
          <w:numId w:val="12"/>
        </w:numPr>
        <w:rPr>
          <w:rFonts w:eastAsia="宋体"/>
          <w:lang w:val="fr-FR" w:eastAsia="zh-CN"/>
        </w:rPr>
      </w:pPr>
      <w:r>
        <w:rPr>
          <w:rFonts w:eastAsia="宋体" w:hint="eastAsia"/>
          <w:lang w:val="fr-FR" w:eastAsia="zh-CN"/>
        </w:rPr>
        <w:t>PDCCH monitoring</w:t>
      </w:r>
    </w:p>
    <w:p w:rsidR="00066EED" w:rsidRDefault="00066EED" w:rsidP="00066EED">
      <w:pPr>
        <w:pStyle w:val="a0"/>
        <w:rPr>
          <w:rFonts w:eastAsia="宋体"/>
          <w:lang w:val="fr-FR" w:eastAsia="zh-CN"/>
        </w:rPr>
      </w:pPr>
      <w:r>
        <w:rPr>
          <w:rFonts w:eastAsia="宋体" w:hint="eastAsia"/>
          <w:lang w:val="fr-FR" w:eastAsia="zh-CN"/>
        </w:rPr>
        <w:t xml:space="preserve">When the SFI indication for a given slot is available, the UE should determine the PDCCH monitoring occasions based on the SFI indication, i.e. UE monitors PDCCH only on DL portion of the slot. UE can skip the PDCCH monitoring which falls into the unknown or UL portion of the slot, thus achive some power saving. </w:t>
      </w:r>
    </w:p>
    <w:p w:rsidR="00066EED" w:rsidRDefault="00066EED" w:rsidP="00D61337">
      <w:pPr>
        <w:pStyle w:val="a0"/>
        <w:numPr>
          <w:ilvl w:val="0"/>
          <w:numId w:val="12"/>
        </w:numPr>
        <w:rPr>
          <w:rFonts w:eastAsia="宋体"/>
          <w:lang w:val="fr-FR" w:eastAsia="zh-CN"/>
        </w:rPr>
      </w:pPr>
      <w:r>
        <w:rPr>
          <w:rFonts w:eastAsia="宋体"/>
          <w:lang w:val="fr-FR" w:eastAsia="zh-CN"/>
        </w:rPr>
        <w:t>D</w:t>
      </w:r>
      <w:r>
        <w:rPr>
          <w:rFonts w:eastAsia="宋体" w:hint="eastAsia"/>
          <w:lang w:val="fr-FR" w:eastAsia="zh-CN"/>
        </w:rPr>
        <w:t>L CSI measurement</w:t>
      </w:r>
    </w:p>
    <w:p w:rsidR="00066EED" w:rsidRDefault="00066EED" w:rsidP="00066EED">
      <w:pPr>
        <w:pStyle w:val="a0"/>
        <w:rPr>
          <w:rFonts w:eastAsia="宋体"/>
          <w:lang w:val="fr-FR" w:eastAsia="zh-CN"/>
        </w:rPr>
      </w:pPr>
      <w:r>
        <w:rPr>
          <w:rFonts w:eastAsia="宋体" w:hint="eastAsia"/>
          <w:lang w:val="fr-FR" w:eastAsia="zh-CN"/>
        </w:rPr>
        <w:t xml:space="preserve">When the SFI indication for a given slot is avaible, the UE measures the CSI on the valid CSI-RS and CSI-IM resources. Here valid CSI-RS/CSI-IM resource refers to the configured resource that falls into the DL portion of a slot indicated by the SFI. UE should not measure on the unknown or UL part of the slot, as indicated by SFI,  at least for DL CSI measurement purpose. </w:t>
      </w:r>
    </w:p>
    <w:p w:rsidR="00066EED" w:rsidRDefault="00066EED" w:rsidP="00D61337">
      <w:pPr>
        <w:pStyle w:val="a0"/>
        <w:numPr>
          <w:ilvl w:val="0"/>
          <w:numId w:val="12"/>
        </w:numPr>
        <w:rPr>
          <w:rFonts w:eastAsia="宋体"/>
          <w:lang w:val="fr-FR" w:eastAsia="zh-CN"/>
        </w:rPr>
      </w:pPr>
      <w:r>
        <w:rPr>
          <w:rFonts w:eastAsia="宋体"/>
          <w:lang w:val="fr-FR" w:eastAsia="zh-CN"/>
        </w:rPr>
        <w:t>C</w:t>
      </w:r>
      <w:r>
        <w:rPr>
          <w:rFonts w:eastAsia="宋体" w:hint="eastAsia"/>
          <w:lang w:val="fr-FR" w:eastAsia="zh-CN"/>
        </w:rPr>
        <w:t>onfigured UL transmission</w:t>
      </w:r>
    </w:p>
    <w:p w:rsidR="00066EED" w:rsidRDefault="00066EED" w:rsidP="00066EED">
      <w:pPr>
        <w:pStyle w:val="a0"/>
        <w:rPr>
          <w:rFonts w:eastAsia="宋体"/>
          <w:lang w:val="fr-FR" w:eastAsia="zh-CN"/>
        </w:rPr>
      </w:pPr>
      <w:r>
        <w:rPr>
          <w:rFonts w:eastAsia="宋体" w:hint="eastAsia"/>
          <w:lang w:val="fr-FR" w:eastAsia="zh-CN"/>
        </w:rPr>
        <w:t xml:space="preserve">Configured UL transmission may include the periodic PUCCH transmisison, e.g. scheduling request, P-CSI, etc, as well as the UL grant free PUSCH transmisison. For these kinds of configrued UL transmission, dynamic grant from gNB is not required. However, it does not make sense to allow UE to perform configure UL transmission on the unkonwn or DL portion of the slot, if the SFI indication is available. Therefore, the reasonable UE behaviors should be that UE configured UL transmission is allowed only on the UL portion of the slot indicated by SFI. </w:t>
      </w:r>
    </w:p>
    <w:p w:rsidR="00066EED" w:rsidRDefault="00066EED" w:rsidP="00D61337">
      <w:pPr>
        <w:pStyle w:val="a0"/>
        <w:numPr>
          <w:ilvl w:val="0"/>
          <w:numId w:val="12"/>
        </w:numPr>
        <w:rPr>
          <w:rFonts w:eastAsia="宋体"/>
          <w:lang w:val="fr-FR" w:eastAsia="zh-CN"/>
        </w:rPr>
      </w:pPr>
      <w:r>
        <w:rPr>
          <w:rFonts w:eastAsia="宋体"/>
          <w:lang w:val="fr-FR" w:eastAsia="zh-CN"/>
        </w:rPr>
        <w:t>I</w:t>
      </w:r>
      <w:r>
        <w:rPr>
          <w:rFonts w:eastAsia="宋体" w:hint="eastAsia"/>
          <w:lang w:val="fr-FR" w:eastAsia="zh-CN"/>
        </w:rPr>
        <w:t>nteracion with the essential signal/channels</w:t>
      </w:r>
    </w:p>
    <w:p w:rsidR="00066EED" w:rsidRDefault="00066EED" w:rsidP="00066EED">
      <w:pPr>
        <w:pStyle w:val="a0"/>
        <w:rPr>
          <w:rFonts w:eastAsia="宋体"/>
          <w:lang w:val="fr-FR" w:eastAsia="zh-CN"/>
        </w:rPr>
      </w:pPr>
      <w:r>
        <w:rPr>
          <w:rFonts w:eastAsia="宋体" w:hint="eastAsia"/>
          <w:lang w:val="fr-FR" w:eastAsia="zh-CN"/>
        </w:rPr>
        <w:t>The essential signals/channels may include the SS block, PBCH, RMSI and RACH preamble. The resource configured for thses essential signals/channels is typically perioidic, for both RRC connected and RRC idle UEs. However, the group common PDCCH for SFI is only configured for some RRC connected U</w:t>
      </w:r>
      <w:r>
        <w:rPr>
          <w:rFonts w:eastAsia="宋体"/>
          <w:lang w:val="fr-FR" w:eastAsia="zh-CN"/>
        </w:rPr>
        <w:t>E</w:t>
      </w:r>
      <w:r>
        <w:rPr>
          <w:rFonts w:eastAsia="宋体" w:hint="eastAsia"/>
          <w:lang w:val="fr-FR" w:eastAsia="zh-CN"/>
        </w:rPr>
        <w:t xml:space="preserve">s, it does no makes sense for the SFI indication to override DL or UL resource for the above mentioned configrued essential signal/channels. </w:t>
      </w:r>
    </w:p>
    <w:p w:rsidR="00066EED" w:rsidRPr="00D84895" w:rsidRDefault="00066EED" w:rsidP="00D84895">
      <w:pPr>
        <w:pStyle w:val="a0"/>
        <w:spacing w:beforeLines="50" w:before="120" w:afterLines="50"/>
        <w:rPr>
          <w:rFonts w:eastAsia="宋体"/>
          <w:b/>
          <w:i/>
          <w:lang w:eastAsia="zh-CN"/>
        </w:rPr>
      </w:pPr>
      <w:r>
        <w:rPr>
          <w:rFonts w:eastAsia="宋体" w:hint="eastAsia"/>
          <w:b/>
          <w:i/>
          <w:lang w:eastAsia="zh-CN"/>
        </w:rPr>
        <w:t xml:space="preserve">Proposal </w:t>
      </w:r>
      <w:r w:rsidR="00D518CB">
        <w:rPr>
          <w:rFonts w:eastAsia="宋体" w:hint="eastAsia"/>
          <w:b/>
          <w:i/>
          <w:lang w:eastAsia="zh-CN"/>
        </w:rPr>
        <w:t>13</w:t>
      </w:r>
      <w:r>
        <w:rPr>
          <w:rFonts w:eastAsia="宋体" w:hint="eastAsia"/>
          <w:b/>
          <w:i/>
          <w:lang w:eastAsia="zh-CN"/>
        </w:rPr>
        <w:t>:</w:t>
      </w:r>
      <w:r w:rsidRPr="00BF28FC">
        <w:rPr>
          <w:rFonts w:eastAsia="宋体" w:hint="eastAsia"/>
          <w:b/>
          <w:i/>
          <w:lang w:eastAsia="zh-CN"/>
        </w:rPr>
        <w:t xml:space="preserve"> </w:t>
      </w:r>
      <w:r w:rsidRPr="00D84895">
        <w:rPr>
          <w:rFonts w:eastAsia="宋体" w:hint="eastAsia"/>
          <w:b/>
          <w:i/>
          <w:lang w:eastAsia="zh-CN"/>
        </w:rPr>
        <w:t>UE determines the following based on the SFI indication (when SFI is available)</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PDCCH monitoring occasions</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DL CSI measurement resource</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b/>
          <w:i/>
          <w:lang w:eastAsia="zh-CN"/>
        </w:rPr>
        <w:t>R</w:t>
      </w:r>
      <w:r w:rsidRPr="00D84895">
        <w:rPr>
          <w:rFonts w:eastAsia="宋体" w:hint="eastAsia"/>
          <w:b/>
          <w:i/>
          <w:lang w:eastAsia="zh-CN"/>
        </w:rPr>
        <w:t>esource for configured UL transmission</w:t>
      </w:r>
    </w:p>
    <w:p w:rsidR="00066EED" w:rsidRPr="00D84895" w:rsidRDefault="00066EED" w:rsidP="00D84895">
      <w:pPr>
        <w:pStyle w:val="a0"/>
        <w:spacing w:beforeLines="50" w:before="120" w:afterLines="50"/>
        <w:rPr>
          <w:rFonts w:eastAsia="宋体"/>
          <w:b/>
          <w:i/>
          <w:lang w:eastAsia="zh-CN"/>
        </w:rPr>
      </w:pPr>
      <w:r w:rsidRPr="00D84895">
        <w:rPr>
          <w:rFonts w:eastAsia="宋体" w:hint="eastAsia"/>
          <w:b/>
          <w:i/>
          <w:lang w:eastAsia="zh-CN"/>
        </w:rPr>
        <w:t xml:space="preserve">Proposal </w:t>
      </w:r>
      <w:r w:rsidR="006125A3">
        <w:rPr>
          <w:rFonts w:eastAsia="宋体" w:hint="eastAsia"/>
          <w:b/>
          <w:i/>
          <w:lang w:eastAsia="zh-CN"/>
        </w:rPr>
        <w:t>14</w:t>
      </w:r>
      <w:r w:rsidRPr="00D84895">
        <w:rPr>
          <w:rFonts w:eastAsia="宋体" w:hint="eastAsia"/>
          <w:b/>
          <w:i/>
          <w:lang w:eastAsia="zh-CN"/>
        </w:rPr>
        <w:t xml:space="preserve">: </w:t>
      </w:r>
      <w:r w:rsidRPr="00D84895">
        <w:rPr>
          <w:rFonts w:eastAsia="宋体"/>
          <w:b/>
          <w:i/>
          <w:lang w:eastAsia="zh-CN"/>
        </w:rPr>
        <w:t>R</w:t>
      </w:r>
      <w:r w:rsidRPr="00D84895">
        <w:rPr>
          <w:rFonts w:eastAsia="宋体" w:hint="eastAsia"/>
          <w:b/>
          <w:i/>
          <w:lang w:eastAsia="zh-CN"/>
        </w:rPr>
        <w:t xml:space="preserve">esource for essential signal/channels (e.g. SS block, PBCH, RMSI, RACH) cannot be override by SFI </w:t>
      </w:r>
      <w:r w:rsidRPr="00D84895">
        <w:rPr>
          <w:rFonts w:eastAsia="宋体"/>
          <w:b/>
          <w:i/>
          <w:lang w:eastAsia="zh-CN"/>
        </w:rPr>
        <w:t>indication</w:t>
      </w:r>
      <w:r w:rsidRPr="00D84895">
        <w:rPr>
          <w:rFonts w:eastAsia="宋体" w:hint="eastAsia"/>
          <w:b/>
          <w:i/>
          <w:lang w:eastAsia="zh-CN"/>
        </w:rPr>
        <w:t xml:space="preserve">. </w:t>
      </w: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UE behaviors regarding conflict control information</w:t>
      </w:r>
    </w:p>
    <w:p w:rsidR="00066EED" w:rsidRPr="008767C7" w:rsidRDefault="00066EED" w:rsidP="00066EED">
      <w:pPr>
        <w:pStyle w:val="a0"/>
        <w:rPr>
          <w:rFonts w:eastAsia="宋体"/>
          <w:lang w:val="fr-FR" w:eastAsia="zh-CN"/>
        </w:rPr>
      </w:pPr>
      <w:r w:rsidRPr="008767C7">
        <w:rPr>
          <w:rFonts w:eastAsia="宋体" w:hint="eastAsia"/>
          <w:lang w:val="fr-FR" w:eastAsia="zh-CN"/>
        </w:rPr>
        <w:t>According to the existing agreements, following three different ways to determine the DL/UL resource can be provided by the specification. UE could use at least one of them for determination</w:t>
      </w:r>
    </w:p>
    <w:p w:rsidR="00066EED" w:rsidRPr="008767C7" w:rsidRDefault="00066EED" w:rsidP="00D61337">
      <w:pPr>
        <w:pStyle w:val="a0"/>
        <w:numPr>
          <w:ilvl w:val="0"/>
          <w:numId w:val="12"/>
        </w:numPr>
        <w:rPr>
          <w:rFonts w:eastAsia="宋体"/>
          <w:lang w:val="fr-FR" w:eastAsia="zh-CN"/>
        </w:rPr>
      </w:pPr>
      <w:r w:rsidRPr="008767C7">
        <w:rPr>
          <w:rFonts w:eastAsia="宋体" w:hint="eastAsia"/>
          <w:u w:val="single"/>
          <w:lang w:val="fr-FR" w:eastAsia="zh-CN"/>
        </w:rPr>
        <w:t>UL grant based</w:t>
      </w:r>
      <w:r w:rsidRPr="008767C7">
        <w:rPr>
          <w:rFonts w:eastAsia="宋体"/>
          <w:lang w:val="fr-FR" w:eastAsia="zh-CN"/>
        </w:rPr>
        <w:t> </w:t>
      </w:r>
      <w:r w:rsidRPr="008767C7">
        <w:rPr>
          <w:rFonts w:eastAsia="宋体" w:hint="eastAsia"/>
          <w:lang w:val="fr-FR" w:eastAsia="zh-CN"/>
        </w:rPr>
        <w:t xml:space="preserve">: In this method, the UE monitors PDCCH CORESET on every non-DRX slots, unless indicated by the UL grant that the resource for CORESET are UL symbols in a given slot. </w:t>
      </w:r>
    </w:p>
    <w:p w:rsidR="00066EED" w:rsidRPr="008767C7" w:rsidRDefault="00066EED" w:rsidP="00D61337">
      <w:pPr>
        <w:pStyle w:val="a0"/>
        <w:numPr>
          <w:ilvl w:val="0"/>
          <w:numId w:val="12"/>
        </w:numPr>
        <w:rPr>
          <w:rFonts w:eastAsia="宋体"/>
          <w:lang w:val="fr-FR" w:eastAsia="zh-CN"/>
        </w:rPr>
      </w:pPr>
      <w:r w:rsidRPr="008767C7">
        <w:rPr>
          <w:rFonts w:eastAsia="宋体" w:hint="eastAsia"/>
          <w:u w:val="single"/>
          <w:lang w:val="fr-FR" w:eastAsia="zh-CN"/>
        </w:rPr>
        <w:t>SFI based</w:t>
      </w:r>
      <w:r w:rsidRPr="008767C7">
        <w:rPr>
          <w:rFonts w:eastAsia="宋体"/>
          <w:lang w:val="fr-FR" w:eastAsia="zh-CN"/>
        </w:rPr>
        <w:t> </w:t>
      </w:r>
      <w:r w:rsidRPr="008767C7">
        <w:rPr>
          <w:rFonts w:eastAsia="宋体" w:hint="eastAsia"/>
          <w:lang w:val="fr-FR" w:eastAsia="zh-CN"/>
        </w:rPr>
        <w:t>: In this method, the UE monitors group common PDCCH for SFI, and determines the DL/UL</w:t>
      </w:r>
      <w:r w:rsidR="007E6F29">
        <w:rPr>
          <w:rFonts w:eastAsia="宋体" w:hint="eastAsia"/>
          <w:lang w:val="fr-FR" w:eastAsia="zh-CN"/>
        </w:rPr>
        <w:t>/unknown</w:t>
      </w:r>
      <w:r w:rsidRPr="008767C7">
        <w:rPr>
          <w:rFonts w:eastAsia="宋体" w:hint="eastAsia"/>
          <w:lang w:val="fr-FR" w:eastAsia="zh-CN"/>
        </w:rPr>
        <w:t xml:space="preserve"> resource for the slot(s) where the SFI applies to. </w:t>
      </w:r>
    </w:p>
    <w:p w:rsidR="00066EED" w:rsidRPr="008767C7" w:rsidRDefault="00066EED" w:rsidP="00D61337">
      <w:pPr>
        <w:pStyle w:val="a0"/>
        <w:numPr>
          <w:ilvl w:val="0"/>
          <w:numId w:val="12"/>
        </w:numPr>
        <w:rPr>
          <w:rFonts w:eastAsia="宋体"/>
          <w:lang w:val="fr-FR" w:eastAsia="zh-CN"/>
        </w:rPr>
      </w:pPr>
      <w:r w:rsidRPr="008767C7">
        <w:rPr>
          <w:rFonts w:eastAsia="宋体"/>
          <w:u w:val="single"/>
          <w:lang w:val="fr-FR" w:eastAsia="zh-CN"/>
        </w:rPr>
        <w:t>S</w:t>
      </w:r>
      <w:r w:rsidRPr="008767C7">
        <w:rPr>
          <w:rFonts w:eastAsia="宋体" w:hint="eastAsia"/>
          <w:u w:val="single"/>
          <w:lang w:val="fr-FR" w:eastAsia="zh-CN"/>
        </w:rPr>
        <w:t>emi-static configuration based</w:t>
      </w:r>
      <w:r w:rsidRPr="008767C7">
        <w:rPr>
          <w:rFonts w:eastAsia="宋体"/>
          <w:lang w:val="fr-FR" w:eastAsia="zh-CN"/>
        </w:rPr>
        <w:t> </w:t>
      </w:r>
      <w:r w:rsidRPr="008767C7">
        <w:rPr>
          <w:rFonts w:eastAsia="宋体" w:hint="eastAsia"/>
          <w:lang w:val="fr-FR" w:eastAsia="zh-CN"/>
        </w:rPr>
        <w:t xml:space="preserve">: </w:t>
      </w:r>
      <w:r>
        <w:rPr>
          <w:rFonts w:eastAsia="宋体" w:hint="eastAsia"/>
          <w:lang w:val="fr-FR" w:eastAsia="zh-CN"/>
        </w:rPr>
        <w:t>In this method, the gNB configures the DL/UL</w:t>
      </w:r>
      <w:r w:rsidR="007E6F29">
        <w:rPr>
          <w:rFonts w:eastAsia="宋体" w:hint="eastAsia"/>
          <w:lang w:val="fr-FR" w:eastAsia="zh-CN"/>
        </w:rPr>
        <w:t>/unknown</w:t>
      </w:r>
      <w:r>
        <w:rPr>
          <w:rFonts w:eastAsia="宋体" w:hint="eastAsia"/>
          <w:lang w:val="fr-FR" w:eastAsia="zh-CN"/>
        </w:rPr>
        <w:t xml:space="preserve"> configuration pattern by higher layer signaling, e.g. RRC. </w:t>
      </w:r>
    </w:p>
    <w:p w:rsidR="00066EED" w:rsidRDefault="00066EED" w:rsidP="00066EED">
      <w:pPr>
        <w:pStyle w:val="a0"/>
        <w:rPr>
          <w:rFonts w:eastAsia="宋体"/>
          <w:lang w:val="fr-FR" w:eastAsia="zh-CN"/>
        </w:rPr>
      </w:pPr>
      <w:r w:rsidRPr="007D745D">
        <w:rPr>
          <w:rFonts w:eastAsia="宋体" w:hint="eastAsia"/>
          <w:lang w:val="fr-FR" w:eastAsia="zh-CN"/>
        </w:rPr>
        <w:lastRenderedPageBreak/>
        <w:t>A hybrid way to determine DL/UL resource is</w:t>
      </w:r>
      <w:r>
        <w:rPr>
          <w:rFonts w:eastAsia="宋体" w:hint="eastAsia"/>
          <w:lang w:val="fr-FR" w:eastAsia="zh-CN"/>
        </w:rPr>
        <w:t xml:space="preserve"> also possible, for example, a UE configured with group common PDCCH monitoring for SFI could follow the dynamic UL grant indication for a given slot if SFI is not available for that slot. </w:t>
      </w:r>
      <w:r>
        <w:rPr>
          <w:rFonts w:eastAsia="宋体"/>
          <w:lang w:val="fr-FR" w:eastAsia="zh-CN"/>
        </w:rPr>
        <w:t>A</w:t>
      </w:r>
      <w:r>
        <w:rPr>
          <w:rFonts w:eastAsia="宋体" w:hint="eastAsia"/>
          <w:lang w:val="fr-FR" w:eastAsia="zh-CN"/>
        </w:rPr>
        <w:t xml:space="preserve">lternatively, a UE configured with semi-static DL/UL pattern may also be configured to monitor SFI for dynamic DL/UL reconfiguration, similarly as LTE TDD eIMTA. </w:t>
      </w:r>
    </w:p>
    <w:p w:rsidR="00066EED" w:rsidRPr="004F0708" w:rsidRDefault="00066EED" w:rsidP="00066EED">
      <w:pPr>
        <w:pStyle w:val="a0"/>
        <w:rPr>
          <w:rFonts w:eastAsia="宋体"/>
          <w:lang w:val="fr-FR" w:eastAsia="zh-CN"/>
        </w:rPr>
      </w:pPr>
      <w:r>
        <w:rPr>
          <w:rFonts w:eastAsia="宋体" w:hint="eastAsia"/>
          <w:lang w:val="fr-FR" w:eastAsia="zh-CN"/>
        </w:rPr>
        <w:t xml:space="preserve">In case a hybrid mechanism is used to determine the DL/UL resource for a given slot, UE behaviors </w:t>
      </w:r>
      <w:r w:rsidR="00274C2C">
        <w:rPr>
          <w:rFonts w:eastAsia="宋体" w:hint="eastAsia"/>
          <w:lang w:val="fr-FR" w:eastAsia="zh-CN"/>
        </w:rPr>
        <w:t>regarding overwriting between differnt control information</w:t>
      </w:r>
      <w:r w:rsidR="002D348F">
        <w:rPr>
          <w:rFonts w:eastAsia="宋体" w:hint="eastAsia"/>
          <w:lang w:val="fr-FR" w:eastAsia="zh-CN"/>
        </w:rPr>
        <w:t xml:space="preserve"> should be specified. </w:t>
      </w:r>
    </w:p>
    <w:p w:rsidR="00066EED" w:rsidRPr="00A60348" w:rsidRDefault="007E6F29" w:rsidP="00D61337">
      <w:pPr>
        <w:pStyle w:val="a0"/>
        <w:numPr>
          <w:ilvl w:val="0"/>
          <w:numId w:val="13"/>
        </w:numPr>
        <w:spacing w:beforeLines="50" w:before="120" w:afterLines="50"/>
        <w:rPr>
          <w:rFonts w:eastAsia="宋体"/>
          <w:u w:val="single"/>
          <w:lang w:eastAsia="zh-CN"/>
        </w:rPr>
      </w:pPr>
      <w:r>
        <w:rPr>
          <w:rFonts w:eastAsia="宋体" w:hint="eastAsia"/>
          <w:u w:val="single"/>
          <w:lang w:eastAsia="zh-CN"/>
        </w:rPr>
        <w:t>S</w:t>
      </w:r>
      <w:r w:rsidR="00066EED" w:rsidRPr="00A60348">
        <w:rPr>
          <w:rFonts w:eastAsia="宋体" w:hint="eastAsia"/>
          <w:u w:val="single"/>
          <w:lang w:eastAsia="zh-CN"/>
        </w:rPr>
        <w:t>emi-static configuration</w:t>
      </w:r>
      <w:r>
        <w:rPr>
          <w:rFonts w:eastAsia="宋体" w:hint="eastAsia"/>
          <w:u w:val="single"/>
          <w:lang w:eastAsia="zh-CN"/>
        </w:rPr>
        <w:t xml:space="preserve"> overwritten by SFI</w:t>
      </w:r>
    </w:p>
    <w:p w:rsidR="00066EED" w:rsidRDefault="00066EED" w:rsidP="00BC63D5">
      <w:pPr>
        <w:pStyle w:val="a5"/>
        <w:rPr>
          <w:rFonts w:eastAsia="宋体"/>
        </w:rPr>
      </w:pPr>
      <w:r>
        <w:rPr>
          <w:rFonts w:eastAsia="宋体" w:hint="eastAsia"/>
        </w:rPr>
        <w:t xml:space="preserve">When the UE is configured with both semi-static </w:t>
      </w:r>
      <w:r>
        <w:rPr>
          <w:rFonts w:eastAsia="宋体"/>
        </w:rPr>
        <w:t>configuration</w:t>
      </w:r>
      <w:r>
        <w:rPr>
          <w:rFonts w:eastAsia="宋体" w:hint="eastAsia"/>
        </w:rPr>
        <w:t xml:space="preserve"> and SFI monitoring, </w:t>
      </w:r>
      <w:r w:rsidR="007E6F29">
        <w:rPr>
          <w:rFonts w:eastAsia="宋体" w:hint="eastAsia"/>
        </w:rPr>
        <w:t xml:space="preserve">the UE </w:t>
      </w:r>
      <w:proofErr w:type="spellStart"/>
      <w:r w:rsidR="007E6F29">
        <w:rPr>
          <w:rFonts w:eastAsia="宋体" w:hint="eastAsia"/>
        </w:rPr>
        <w:t>behavior</w:t>
      </w:r>
      <w:proofErr w:type="spellEnd"/>
      <w:r w:rsidR="007E6F29">
        <w:rPr>
          <w:rFonts w:eastAsia="宋体" w:hint="eastAsia"/>
        </w:rPr>
        <w:t xml:space="preserve"> regarding semi-static </w:t>
      </w:r>
      <w:r w:rsidR="007E6F29">
        <w:rPr>
          <w:rFonts w:eastAsia="宋体"/>
        </w:rPr>
        <w:t>configuration</w:t>
      </w:r>
      <w:r w:rsidR="007E6F29">
        <w:rPr>
          <w:rFonts w:eastAsia="宋体" w:hint="eastAsia"/>
        </w:rPr>
        <w:t xml:space="preserve"> overwritten by SFI should be discussed</w:t>
      </w:r>
      <w:r>
        <w:rPr>
          <w:rFonts w:eastAsia="宋体" w:hint="eastAsia"/>
        </w:rPr>
        <w:t xml:space="preserve">. </w:t>
      </w:r>
      <w:r w:rsidR="007E6F29">
        <w:rPr>
          <w:rFonts w:eastAsia="宋体" w:hint="eastAsia"/>
        </w:rPr>
        <w:t xml:space="preserve">It has been agreed that </w:t>
      </w:r>
      <w:r w:rsidR="00B1745F">
        <w:rPr>
          <w:rFonts w:eastAsia="宋体" w:hint="eastAsia"/>
        </w:rPr>
        <w:t>semi-static configuration includ</w:t>
      </w:r>
      <w:r w:rsidR="006E48F3">
        <w:rPr>
          <w:rFonts w:eastAsia="宋体" w:hint="eastAsia"/>
        </w:rPr>
        <w:t xml:space="preserve">es the DL/UL/unknown resources, where at least </w:t>
      </w:r>
      <w:r w:rsidR="001C26A9">
        <w:rPr>
          <w:rFonts w:eastAsia="宋体" w:hint="eastAsia"/>
        </w:rPr>
        <w:t xml:space="preserve">the unknown resource </w:t>
      </w:r>
      <w:r w:rsidR="00EE49AE">
        <w:rPr>
          <w:rFonts w:eastAsia="宋体" w:hint="eastAsia"/>
        </w:rPr>
        <w:t xml:space="preserve">overwritten by SFI should be possible. </w:t>
      </w:r>
    </w:p>
    <w:p w:rsidR="00066EED" w:rsidRDefault="00066EED" w:rsidP="00066EED">
      <w:pPr>
        <w:pStyle w:val="a0"/>
        <w:spacing w:beforeLines="50" w:before="120" w:afterLines="50"/>
        <w:rPr>
          <w:rFonts w:eastAsia="宋体"/>
          <w:lang w:eastAsia="zh-CN"/>
        </w:rPr>
      </w:pPr>
      <w:r>
        <w:rPr>
          <w:rFonts w:eastAsia="宋体"/>
          <w:lang w:eastAsia="zh-CN"/>
        </w:rPr>
        <w:t>A</w:t>
      </w:r>
      <w:r>
        <w:rPr>
          <w:rFonts w:eastAsia="宋体" w:hint="eastAsia"/>
          <w:lang w:eastAsia="zh-CN"/>
        </w:rPr>
        <w:t xml:space="preserve">nother issue is what the UE should assume when SFI is not detected for a given slot, potentially due to group common PDCCH miss detection or gNB intentionally or non-intentionally did not transmit it. </w:t>
      </w:r>
      <w:r>
        <w:rPr>
          <w:rFonts w:eastAsia="宋体"/>
          <w:lang w:eastAsia="zh-CN"/>
        </w:rPr>
        <w:t>C</w:t>
      </w:r>
      <w:r>
        <w:rPr>
          <w:rFonts w:eastAsia="宋体" w:hint="eastAsia"/>
          <w:lang w:eastAsia="zh-CN"/>
        </w:rPr>
        <w:t xml:space="preserve">onsidering the miss detection probability of group common PDCCH can be </w:t>
      </w:r>
      <w:r>
        <w:rPr>
          <w:rFonts w:eastAsia="宋体"/>
          <w:lang w:eastAsia="zh-CN"/>
        </w:rPr>
        <w:t>sufficiently</w:t>
      </w:r>
      <w:r>
        <w:rPr>
          <w:rFonts w:eastAsia="宋体" w:hint="eastAsia"/>
          <w:lang w:eastAsia="zh-CN"/>
        </w:rPr>
        <w:t xml:space="preserve"> low, e.g. 0.1% BLER in most cases, UE should follow the semi-static configuration to avoid misunderstanding between UE and gNB. </w:t>
      </w:r>
    </w:p>
    <w:p w:rsidR="00066EED" w:rsidRPr="00A60348" w:rsidRDefault="00066EED" w:rsidP="00D61337">
      <w:pPr>
        <w:pStyle w:val="a0"/>
        <w:numPr>
          <w:ilvl w:val="0"/>
          <w:numId w:val="13"/>
        </w:numPr>
        <w:spacing w:beforeLines="50" w:before="120" w:afterLines="50"/>
        <w:rPr>
          <w:rFonts w:eastAsia="宋体"/>
          <w:u w:val="single"/>
          <w:lang w:eastAsia="zh-CN"/>
        </w:rPr>
      </w:pPr>
      <w:r w:rsidRPr="00A60348">
        <w:rPr>
          <w:rFonts w:eastAsia="宋体" w:hint="eastAsia"/>
          <w:u w:val="single"/>
          <w:lang w:eastAsia="zh-CN"/>
        </w:rPr>
        <w:t xml:space="preserve">SFI </w:t>
      </w:r>
      <w:r w:rsidR="007E6F29">
        <w:rPr>
          <w:rFonts w:eastAsia="宋体" w:hint="eastAsia"/>
          <w:u w:val="single"/>
          <w:lang w:eastAsia="zh-CN"/>
        </w:rPr>
        <w:t>overwritten by</w:t>
      </w:r>
      <w:r w:rsidRPr="00A60348">
        <w:rPr>
          <w:rFonts w:eastAsia="宋体" w:hint="eastAsia"/>
          <w:u w:val="single"/>
          <w:lang w:eastAsia="zh-CN"/>
        </w:rPr>
        <w:t xml:space="preserve"> UL grant</w:t>
      </w:r>
    </w:p>
    <w:p w:rsidR="00066EED" w:rsidRDefault="00066EED" w:rsidP="00066EED">
      <w:pPr>
        <w:pStyle w:val="a0"/>
        <w:spacing w:beforeLines="50" w:before="120" w:afterLines="50"/>
        <w:rPr>
          <w:rFonts w:eastAsia="宋体"/>
          <w:lang w:eastAsia="zh-CN"/>
        </w:rPr>
      </w:pPr>
      <w:r>
        <w:rPr>
          <w:rFonts w:eastAsia="宋体" w:hint="eastAsia"/>
          <w:lang w:eastAsia="zh-CN"/>
        </w:rPr>
        <w:t xml:space="preserve">When the UE is configured with group common PDCCH monitoring for SFI, the UE may receive UL grant which schedules the UE to transmit PUSCH on the DL or unknown portion of a slot indicated by SFI. This can be caused by false detection of either group common DCI or UL grant or both, however, such probability can be considered as low enough due to CRC protection. </w:t>
      </w:r>
      <w:r>
        <w:rPr>
          <w:rFonts w:eastAsia="宋体"/>
          <w:lang w:eastAsia="zh-CN"/>
        </w:rPr>
        <w:t>A</w:t>
      </w:r>
      <w:r>
        <w:rPr>
          <w:rFonts w:eastAsia="宋体" w:hint="eastAsia"/>
          <w:lang w:eastAsia="zh-CN"/>
        </w:rPr>
        <w:t xml:space="preserve">lternatively, this can be caused by gNB intentional behavior, e.g. the configured periodicity for SFI monitoring is relatively long but gNB wants to change a slot format before the next SFI update opportunity. </w:t>
      </w:r>
      <w:r>
        <w:rPr>
          <w:rFonts w:eastAsia="宋体"/>
          <w:lang w:eastAsia="zh-CN"/>
        </w:rPr>
        <w:t>T</w:t>
      </w:r>
      <w:r>
        <w:rPr>
          <w:rFonts w:eastAsia="宋体" w:hint="eastAsia"/>
          <w:lang w:eastAsia="zh-CN"/>
        </w:rPr>
        <w:t xml:space="preserve">o allow such </w:t>
      </w:r>
      <w:r>
        <w:rPr>
          <w:rFonts w:eastAsia="宋体"/>
          <w:lang w:eastAsia="zh-CN"/>
        </w:rPr>
        <w:t>flexibility</w:t>
      </w:r>
      <w:r>
        <w:rPr>
          <w:rFonts w:eastAsia="宋体" w:hint="eastAsia"/>
          <w:lang w:eastAsia="zh-CN"/>
        </w:rPr>
        <w:t xml:space="preserve">, UE should follow UL grant to determine the slot format when it is detected later and have conflict information than SFI. </w:t>
      </w:r>
    </w:p>
    <w:p w:rsidR="00066EED" w:rsidRDefault="00066EED" w:rsidP="00D61337">
      <w:pPr>
        <w:pStyle w:val="a0"/>
        <w:numPr>
          <w:ilvl w:val="0"/>
          <w:numId w:val="13"/>
        </w:numPr>
        <w:spacing w:beforeLines="50" w:before="120" w:afterLines="50"/>
        <w:rPr>
          <w:rFonts w:eastAsia="宋体"/>
          <w:u w:val="single"/>
          <w:lang w:eastAsia="zh-CN"/>
        </w:rPr>
      </w:pPr>
      <w:r w:rsidRPr="00A60348">
        <w:rPr>
          <w:rFonts w:eastAsia="宋体"/>
          <w:u w:val="single"/>
          <w:lang w:eastAsia="zh-CN"/>
        </w:rPr>
        <w:t>S</w:t>
      </w:r>
      <w:r w:rsidRPr="00A60348">
        <w:rPr>
          <w:rFonts w:eastAsia="宋体" w:hint="eastAsia"/>
          <w:u w:val="single"/>
          <w:lang w:eastAsia="zh-CN"/>
        </w:rPr>
        <w:t xml:space="preserve">emi-static </w:t>
      </w:r>
      <w:r w:rsidRPr="00A60348">
        <w:rPr>
          <w:rFonts w:eastAsia="宋体"/>
          <w:u w:val="single"/>
          <w:lang w:eastAsia="zh-CN"/>
        </w:rPr>
        <w:t>configuration</w:t>
      </w:r>
      <w:r w:rsidRPr="00A60348">
        <w:rPr>
          <w:rFonts w:eastAsia="宋体" w:hint="eastAsia"/>
          <w:u w:val="single"/>
          <w:lang w:eastAsia="zh-CN"/>
        </w:rPr>
        <w:t xml:space="preserve"> </w:t>
      </w:r>
      <w:r w:rsidR="007E6F29">
        <w:rPr>
          <w:rFonts w:eastAsia="宋体" w:hint="eastAsia"/>
          <w:u w:val="single"/>
          <w:lang w:eastAsia="zh-CN"/>
        </w:rPr>
        <w:t>overwritten by</w:t>
      </w:r>
      <w:r w:rsidR="007E6F29" w:rsidRPr="00A60348">
        <w:rPr>
          <w:rFonts w:eastAsia="宋体" w:hint="eastAsia"/>
          <w:u w:val="single"/>
          <w:lang w:eastAsia="zh-CN"/>
        </w:rPr>
        <w:t xml:space="preserve"> </w:t>
      </w:r>
      <w:r w:rsidRPr="00A60348">
        <w:rPr>
          <w:rFonts w:eastAsia="宋体" w:hint="eastAsia"/>
          <w:u w:val="single"/>
          <w:lang w:eastAsia="zh-CN"/>
        </w:rPr>
        <w:t>UL grant</w:t>
      </w:r>
    </w:p>
    <w:p w:rsidR="00066EED" w:rsidRDefault="00066EED" w:rsidP="00066EED">
      <w:pPr>
        <w:pStyle w:val="a0"/>
        <w:spacing w:beforeLines="50" w:before="120" w:afterLines="50"/>
        <w:rPr>
          <w:rFonts w:eastAsia="宋体"/>
          <w:lang w:eastAsia="zh-CN"/>
        </w:rPr>
      </w:pPr>
      <w:r w:rsidRPr="00B11C08">
        <w:rPr>
          <w:rFonts w:eastAsia="宋体" w:hint="eastAsia"/>
          <w:lang w:eastAsia="zh-CN"/>
        </w:rPr>
        <w:t xml:space="preserve">When the </w:t>
      </w:r>
      <w:r>
        <w:rPr>
          <w:rFonts w:eastAsia="宋体" w:hint="eastAsia"/>
          <w:lang w:eastAsia="zh-CN"/>
        </w:rPr>
        <w:t>UE is configured with semi-static DL/UL</w:t>
      </w:r>
      <w:r w:rsidR="002A4256">
        <w:rPr>
          <w:rFonts w:eastAsia="宋体" w:hint="eastAsia"/>
          <w:lang w:eastAsia="zh-CN"/>
        </w:rPr>
        <w:t>/unknown</w:t>
      </w:r>
      <w:r>
        <w:rPr>
          <w:rFonts w:eastAsia="宋体" w:hint="eastAsia"/>
          <w:lang w:eastAsia="zh-CN"/>
        </w:rPr>
        <w:t xml:space="preserve"> pattern but not configured with group common PDCCH SFI </w:t>
      </w:r>
      <w:r>
        <w:rPr>
          <w:rFonts w:eastAsia="宋体"/>
          <w:lang w:eastAsia="zh-CN"/>
        </w:rPr>
        <w:t>monitoring</w:t>
      </w:r>
      <w:r>
        <w:rPr>
          <w:rFonts w:eastAsia="宋体" w:hint="eastAsia"/>
          <w:lang w:eastAsia="zh-CN"/>
        </w:rPr>
        <w:t xml:space="preserve">, it should be discussed whether the UE is allowed to follow UL grant to determine slot format. </w:t>
      </w:r>
      <w:r>
        <w:rPr>
          <w:rFonts w:eastAsia="宋体"/>
          <w:lang w:eastAsia="zh-CN"/>
        </w:rPr>
        <w:t>A</w:t>
      </w:r>
      <w:r>
        <w:rPr>
          <w:rFonts w:eastAsia="宋体" w:hint="eastAsia"/>
          <w:lang w:eastAsia="zh-CN"/>
        </w:rPr>
        <w:t xml:space="preserve">s semi-static configuration </w:t>
      </w:r>
      <w:r>
        <w:rPr>
          <w:rFonts w:eastAsia="宋体"/>
          <w:lang w:eastAsia="zh-CN"/>
        </w:rPr>
        <w:t>without</w:t>
      </w:r>
      <w:r>
        <w:rPr>
          <w:rFonts w:eastAsia="宋体" w:hint="eastAsia"/>
          <w:lang w:eastAsia="zh-CN"/>
        </w:rPr>
        <w:t xml:space="preserve"> SFI is expected to be used in macro cell deployment where dynamic TDD is not intended to be used, it is more reasonable for the UE to always follow the semi-static </w:t>
      </w:r>
      <w:r>
        <w:rPr>
          <w:rFonts w:eastAsia="宋体"/>
          <w:lang w:eastAsia="zh-CN"/>
        </w:rPr>
        <w:t>configuration</w:t>
      </w:r>
      <w:r>
        <w:rPr>
          <w:rFonts w:eastAsia="宋体" w:hint="eastAsia"/>
          <w:lang w:eastAsia="zh-CN"/>
        </w:rPr>
        <w:t xml:space="preserve"> </w:t>
      </w:r>
      <w:r w:rsidR="0089716C">
        <w:rPr>
          <w:rFonts w:eastAsia="宋体" w:hint="eastAsia"/>
          <w:lang w:eastAsia="zh-CN"/>
        </w:rPr>
        <w:t xml:space="preserve">on the configured DL/UL slots. However, the unknown resource configured by semi-static configuration can be overwritten by dynamic grant. </w:t>
      </w:r>
    </w:p>
    <w:p w:rsidR="00066EED" w:rsidRPr="00B11C08" w:rsidRDefault="00066EED" w:rsidP="00066EED">
      <w:pPr>
        <w:pStyle w:val="a0"/>
        <w:spacing w:beforeLines="50" w:before="120" w:afterLines="50"/>
        <w:rPr>
          <w:rFonts w:eastAsia="宋体"/>
          <w:lang w:eastAsia="zh-CN"/>
        </w:rPr>
      </w:pPr>
      <w:r>
        <w:rPr>
          <w:rFonts w:eastAsia="宋体" w:hint="eastAsia"/>
          <w:lang w:eastAsia="zh-CN"/>
        </w:rPr>
        <w:t xml:space="preserve">Based on the above discussions, we have the following proposal. </w:t>
      </w:r>
    </w:p>
    <w:p w:rsidR="00066EED" w:rsidRPr="00D84895" w:rsidRDefault="00066EED" w:rsidP="00D84895">
      <w:pPr>
        <w:pStyle w:val="a0"/>
        <w:spacing w:beforeLines="50" w:before="120" w:afterLines="50"/>
        <w:rPr>
          <w:rFonts w:eastAsia="宋体"/>
          <w:b/>
          <w:i/>
          <w:lang w:eastAsia="zh-CN"/>
        </w:rPr>
      </w:pPr>
      <w:r w:rsidRPr="00BC7B56">
        <w:rPr>
          <w:rFonts w:eastAsia="宋体" w:hint="eastAsia"/>
          <w:b/>
          <w:i/>
          <w:lang w:eastAsia="zh-CN"/>
        </w:rPr>
        <w:t xml:space="preserve">Proposal </w:t>
      </w:r>
      <w:r w:rsidR="006125A3">
        <w:rPr>
          <w:rFonts w:eastAsia="宋体" w:hint="eastAsia"/>
          <w:b/>
          <w:i/>
          <w:lang w:eastAsia="zh-CN"/>
        </w:rPr>
        <w:t>15</w:t>
      </w:r>
      <w:r w:rsidRPr="00BC7B56">
        <w:rPr>
          <w:rFonts w:eastAsia="宋体" w:hint="eastAsia"/>
          <w:b/>
          <w:i/>
          <w:lang w:eastAsia="zh-CN"/>
        </w:rPr>
        <w:t>:</w:t>
      </w:r>
      <w:r w:rsidR="00D84895">
        <w:rPr>
          <w:rFonts w:eastAsia="宋体" w:hint="eastAsia"/>
          <w:b/>
          <w:i/>
          <w:lang w:eastAsia="zh-CN"/>
        </w:rPr>
        <w:t xml:space="preserve"> </w:t>
      </w:r>
      <w:r w:rsidRPr="00D84895">
        <w:rPr>
          <w:rFonts w:eastAsia="宋体"/>
          <w:b/>
          <w:i/>
          <w:lang w:eastAsia="zh-CN"/>
        </w:rPr>
        <w:t>S</w:t>
      </w:r>
      <w:r w:rsidRPr="00D84895">
        <w:rPr>
          <w:rFonts w:eastAsia="宋体" w:hint="eastAsia"/>
          <w:b/>
          <w:i/>
          <w:lang w:eastAsia="zh-CN"/>
        </w:rPr>
        <w:t>pecify the following UE behaviors when conflicting control information regarding slot format is detected</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For a given slot, </w:t>
      </w:r>
      <w:r w:rsidR="002A4256">
        <w:rPr>
          <w:rFonts w:eastAsia="宋体" w:hint="eastAsia"/>
          <w:b/>
          <w:i/>
          <w:lang w:eastAsia="zh-CN"/>
        </w:rPr>
        <w:t xml:space="preserve">at least the unknown resource signaled by semi-static configuration can be overwritten by SFI. </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For a given slot, UE </w:t>
      </w:r>
      <w:r w:rsidRPr="00D84895">
        <w:rPr>
          <w:rFonts w:eastAsia="宋体"/>
          <w:b/>
          <w:i/>
          <w:lang w:eastAsia="zh-CN"/>
        </w:rPr>
        <w:t>prioritize</w:t>
      </w:r>
      <w:r w:rsidRPr="00D84895">
        <w:rPr>
          <w:rFonts w:eastAsia="宋体" w:hint="eastAsia"/>
          <w:b/>
          <w:i/>
          <w:lang w:eastAsia="zh-CN"/>
        </w:rPr>
        <w:t xml:space="preserve"> the UL grant which is detected later than SFI when determine the slot format</w:t>
      </w:r>
    </w:p>
    <w:p w:rsidR="00066EED" w:rsidRPr="00D84895" w:rsidRDefault="0089716C" w:rsidP="00D61337">
      <w:pPr>
        <w:pStyle w:val="a0"/>
        <w:numPr>
          <w:ilvl w:val="1"/>
          <w:numId w:val="11"/>
        </w:numPr>
        <w:spacing w:beforeLines="50" w:before="120" w:afterLines="50"/>
        <w:rPr>
          <w:rFonts w:eastAsia="宋体"/>
          <w:b/>
          <w:i/>
          <w:lang w:eastAsia="zh-CN"/>
        </w:rPr>
      </w:pPr>
      <w:r>
        <w:rPr>
          <w:rFonts w:eastAsia="宋体" w:hint="eastAsia"/>
          <w:b/>
          <w:i/>
          <w:lang w:eastAsia="zh-CN"/>
        </w:rPr>
        <w:t xml:space="preserve">The unknown resource </w:t>
      </w:r>
      <w:r>
        <w:rPr>
          <w:rFonts w:eastAsia="宋体"/>
          <w:b/>
          <w:i/>
          <w:lang w:eastAsia="zh-CN"/>
        </w:rPr>
        <w:t xml:space="preserve">by semi-static configuration can be overwritten by dynamic grant. </w:t>
      </w:r>
    </w:p>
    <w:p w:rsidR="00066EED" w:rsidRPr="00D61337" w:rsidRDefault="00066EED" w:rsidP="00D84895">
      <w:pPr>
        <w:pStyle w:val="a0"/>
        <w:spacing w:beforeLines="50" w:before="120" w:afterLines="50"/>
        <w:rPr>
          <w:rFonts w:eastAsia="宋体"/>
          <w:lang w:eastAsia="zh-CN"/>
        </w:rPr>
      </w:pPr>
      <w:r w:rsidRPr="00D84895">
        <w:rPr>
          <w:rFonts w:eastAsia="宋体"/>
          <w:b/>
          <w:i/>
          <w:lang w:eastAsia="zh-CN"/>
        </w:rPr>
        <w:t>P</w:t>
      </w:r>
      <w:r w:rsidRPr="00D84895">
        <w:rPr>
          <w:rFonts w:eastAsia="宋体" w:hint="eastAsia"/>
          <w:b/>
          <w:i/>
          <w:lang w:eastAsia="zh-CN"/>
        </w:rPr>
        <w:t xml:space="preserve">roposal </w:t>
      </w:r>
      <w:r w:rsidR="006125A3">
        <w:rPr>
          <w:rFonts w:eastAsia="宋体" w:hint="eastAsia"/>
          <w:b/>
          <w:i/>
          <w:lang w:eastAsia="zh-CN"/>
        </w:rPr>
        <w:t>16</w:t>
      </w:r>
      <w:r w:rsidRPr="00D84895">
        <w:rPr>
          <w:rFonts w:eastAsia="宋体" w:hint="eastAsia"/>
          <w:b/>
          <w:i/>
          <w:lang w:eastAsia="zh-CN"/>
        </w:rPr>
        <w:t xml:space="preserve">: When both semi-static DL/UL </w:t>
      </w:r>
      <w:r w:rsidRPr="00D84895">
        <w:rPr>
          <w:rFonts w:eastAsia="宋体"/>
          <w:b/>
          <w:i/>
          <w:lang w:eastAsia="zh-CN"/>
        </w:rPr>
        <w:t>configuration</w:t>
      </w:r>
      <w:r w:rsidRPr="00D84895">
        <w:rPr>
          <w:rFonts w:eastAsia="宋体" w:hint="eastAsia"/>
          <w:b/>
          <w:i/>
          <w:lang w:eastAsia="zh-CN"/>
        </w:rPr>
        <w:t xml:space="preserve"> and group common PDCCH monitoring for SFI is configured, UE follows semi-static configuration when SFI is not </w:t>
      </w:r>
      <w:r w:rsidRPr="00D84895">
        <w:rPr>
          <w:rFonts w:eastAsia="宋体"/>
          <w:b/>
          <w:i/>
          <w:lang w:eastAsia="zh-CN"/>
        </w:rPr>
        <w:t>available</w:t>
      </w:r>
      <w:r w:rsidRPr="00D84895">
        <w:rPr>
          <w:rFonts w:eastAsia="宋体" w:hint="eastAsia"/>
          <w:b/>
          <w:i/>
          <w:lang w:eastAsia="zh-CN"/>
        </w:rPr>
        <w:t xml:space="preserve"> for a slot</w:t>
      </w:r>
      <w:r>
        <w:rPr>
          <w:rFonts w:eastAsia="宋体" w:hint="eastAsia"/>
          <w:i/>
          <w:lang w:eastAsia="zh-CN"/>
        </w:rPr>
        <w:t>.</w:t>
      </w:r>
    </w:p>
    <w:p w:rsidR="00F04983" w:rsidRDefault="00F04983" w:rsidP="00D6133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13504" w:rsidRDefault="00736788" w:rsidP="00F04983">
      <w:pPr>
        <w:pStyle w:val="a0"/>
        <w:rPr>
          <w:rFonts w:eastAsia="宋体"/>
          <w:lang w:eastAsia="zh-CN"/>
        </w:rPr>
      </w:pPr>
      <w:r w:rsidRPr="00AD07E9">
        <w:rPr>
          <w:rFonts w:eastAsia="宋体"/>
          <w:lang w:eastAsia="zh-CN"/>
        </w:rPr>
        <w:t>In this contribution</w:t>
      </w:r>
      <w:r>
        <w:rPr>
          <w:rFonts w:eastAsia="宋体"/>
          <w:lang w:eastAsia="zh-CN"/>
        </w:rPr>
        <w:t>, it is proposed</w:t>
      </w:r>
      <w:r w:rsidR="00AB60CD">
        <w:rPr>
          <w:rFonts w:eastAsia="宋体" w:hint="eastAsia"/>
          <w:lang w:eastAsia="zh-CN"/>
        </w:rPr>
        <w:t xml:space="preserve"> that</w:t>
      </w:r>
    </w:p>
    <w:p w:rsidR="006125A3" w:rsidRPr="00CF26FA" w:rsidRDefault="006125A3" w:rsidP="006125A3">
      <w:pPr>
        <w:pStyle w:val="a0"/>
        <w:rPr>
          <w:rFonts w:eastAsia="宋体"/>
          <w:b/>
          <w:i/>
          <w:lang w:eastAsia="zh-CN"/>
        </w:rPr>
      </w:pPr>
      <w:r w:rsidRPr="00CF26FA">
        <w:rPr>
          <w:rFonts w:eastAsia="宋体" w:hint="eastAsia"/>
          <w:b/>
          <w:i/>
          <w:lang w:eastAsia="zh-CN"/>
        </w:rPr>
        <w:t>Proposal</w:t>
      </w:r>
      <w:r w:rsidRPr="00CF26FA">
        <w:rPr>
          <w:rFonts w:eastAsia="宋体"/>
          <w:b/>
          <w:i/>
          <w:lang w:eastAsia="zh-CN"/>
        </w:rPr>
        <w:t xml:space="preserve"> 1: </w:t>
      </w:r>
      <w:r>
        <w:rPr>
          <w:rFonts w:eastAsia="宋体" w:hint="eastAsia"/>
          <w:b/>
          <w:i/>
          <w:lang w:eastAsia="zh-CN"/>
        </w:rPr>
        <w:t xml:space="preserve">UE can be </w:t>
      </w:r>
      <w:r w:rsidRPr="00CF26FA">
        <w:rPr>
          <w:rFonts w:eastAsia="宋体"/>
          <w:b/>
          <w:i/>
          <w:lang w:eastAsia="zh-CN"/>
        </w:rPr>
        <w:t xml:space="preserve">configured </w:t>
      </w:r>
      <w:r>
        <w:rPr>
          <w:rFonts w:eastAsia="宋体" w:hint="eastAsia"/>
          <w:b/>
          <w:i/>
          <w:lang w:eastAsia="zh-CN"/>
        </w:rPr>
        <w:t>with the PDCCH candidate(s)</w:t>
      </w:r>
      <w:r w:rsidRPr="00CF26FA">
        <w:rPr>
          <w:rFonts w:eastAsia="宋体"/>
          <w:b/>
          <w:i/>
          <w:lang w:eastAsia="zh-CN"/>
        </w:rPr>
        <w:t xml:space="preserve"> </w:t>
      </w:r>
      <w:r>
        <w:rPr>
          <w:rFonts w:eastAsia="宋体" w:hint="eastAsia"/>
          <w:b/>
          <w:i/>
          <w:lang w:eastAsia="zh-CN"/>
        </w:rPr>
        <w:t>for GC-PDCCH monitoring within</w:t>
      </w:r>
      <w:r w:rsidRPr="00CF26FA">
        <w:rPr>
          <w:rFonts w:eastAsia="宋体"/>
          <w:b/>
          <w:i/>
          <w:lang w:eastAsia="zh-CN"/>
        </w:rPr>
        <w:t xml:space="preserve"> a configured CORESET </w:t>
      </w:r>
    </w:p>
    <w:p w:rsidR="00AB60CD" w:rsidRPr="00CF26FA" w:rsidRDefault="00AB60CD" w:rsidP="00AB60CD">
      <w:pPr>
        <w:pStyle w:val="a0"/>
        <w:rPr>
          <w:rFonts w:eastAsia="宋体"/>
          <w:b/>
          <w:i/>
          <w:lang w:eastAsia="zh-CN"/>
        </w:rPr>
      </w:pPr>
      <w:r w:rsidRPr="00CF26FA">
        <w:rPr>
          <w:rFonts w:eastAsia="宋体"/>
          <w:b/>
          <w:i/>
          <w:lang w:eastAsia="zh-CN"/>
        </w:rPr>
        <w:t xml:space="preserve"> Proposal 2: GC-PDCCH only supports interleaved CCE-to-REG mapping.</w:t>
      </w:r>
    </w:p>
    <w:p w:rsidR="006125A3" w:rsidRPr="00CF26FA" w:rsidRDefault="006125A3" w:rsidP="006125A3">
      <w:pPr>
        <w:pStyle w:val="a0"/>
        <w:rPr>
          <w:rFonts w:eastAsia="宋体"/>
          <w:b/>
          <w:i/>
          <w:lang w:eastAsia="zh-CN"/>
        </w:rPr>
      </w:pPr>
      <w:r w:rsidRPr="00CF26FA">
        <w:rPr>
          <w:rFonts w:eastAsia="宋体"/>
          <w:b/>
          <w:i/>
          <w:lang w:eastAsia="zh-CN"/>
        </w:rPr>
        <w:t>Proposal 3: The RNTI for the GC-PDCCH can be configured by network or fixed written the specification</w:t>
      </w:r>
    </w:p>
    <w:p w:rsidR="00AB60CD" w:rsidRPr="00CF26FA" w:rsidRDefault="00AB60CD" w:rsidP="00AB60CD">
      <w:pPr>
        <w:pStyle w:val="a0"/>
        <w:rPr>
          <w:rFonts w:eastAsia="宋体"/>
          <w:b/>
          <w:i/>
          <w:lang w:eastAsia="zh-CN"/>
        </w:rPr>
      </w:pPr>
      <w:r w:rsidRPr="00CF26FA">
        <w:rPr>
          <w:rFonts w:eastAsia="宋体"/>
          <w:b/>
          <w:i/>
          <w:lang w:eastAsia="zh-CN"/>
        </w:rPr>
        <w:t>Proposal 4: GC-PDCCH consists of integer number of CCEs. AL large than 8 for GC-PDCCH can be FFS</w:t>
      </w:r>
    </w:p>
    <w:p w:rsidR="00AB60CD" w:rsidRPr="00CF26FA" w:rsidRDefault="006125A3" w:rsidP="00AB60CD">
      <w:pPr>
        <w:pStyle w:val="a0"/>
        <w:rPr>
          <w:rFonts w:eastAsia="宋体"/>
          <w:b/>
          <w:i/>
          <w:lang w:eastAsia="zh-CN"/>
        </w:rPr>
      </w:pPr>
      <w:r w:rsidRPr="00CF26FA">
        <w:rPr>
          <w:rFonts w:eastAsia="宋体"/>
          <w:b/>
          <w:i/>
          <w:lang w:eastAsia="zh-CN"/>
        </w:rPr>
        <w:t xml:space="preserve">Proposal 5: UE monitoring of multiple CORESETs containing GC-PDCCH </w:t>
      </w:r>
      <w:r>
        <w:rPr>
          <w:rFonts w:eastAsia="宋体" w:hint="eastAsia"/>
          <w:b/>
          <w:i/>
          <w:lang w:eastAsia="zh-CN"/>
        </w:rPr>
        <w:t>should</w:t>
      </w:r>
      <w:r w:rsidRPr="00CF26FA">
        <w:rPr>
          <w:rFonts w:eastAsia="宋体"/>
          <w:b/>
          <w:i/>
          <w:lang w:eastAsia="zh-CN"/>
        </w:rPr>
        <w:t xml:space="preserve"> be supported</w:t>
      </w:r>
    </w:p>
    <w:p w:rsidR="00AB60CD" w:rsidRPr="00CF26FA" w:rsidRDefault="005765CD" w:rsidP="00AB60CD">
      <w:pPr>
        <w:pStyle w:val="a0"/>
        <w:rPr>
          <w:rFonts w:eastAsia="宋体"/>
          <w:b/>
          <w:i/>
          <w:lang w:eastAsia="zh-CN"/>
        </w:rPr>
      </w:pPr>
      <w:r w:rsidRPr="00CF26FA">
        <w:rPr>
          <w:rFonts w:eastAsia="宋体"/>
          <w:b/>
          <w:i/>
          <w:lang w:eastAsia="zh-CN"/>
        </w:rPr>
        <w:lastRenderedPageBreak/>
        <w:t xml:space="preserve">Proposal 6: </w:t>
      </w:r>
      <w:r w:rsidRPr="00D026EA">
        <w:rPr>
          <w:rFonts w:eastAsia="宋体" w:hint="eastAsia"/>
          <w:b/>
          <w:i/>
          <w:lang w:eastAsia="zh-CN"/>
        </w:rPr>
        <w:t xml:space="preserve">The payload size for GC-PDCCH carrying SFI can be configured by the </w:t>
      </w:r>
      <w:proofErr w:type="spellStart"/>
      <w:r w:rsidRPr="00D026EA">
        <w:rPr>
          <w:rFonts w:eastAsia="宋体" w:hint="eastAsia"/>
          <w:b/>
          <w:i/>
          <w:lang w:eastAsia="zh-CN"/>
        </w:rPr>
        <w:t>gNB</w:t>
      </w:r>
      <w:proofErr w:type="spellEnd"/>
      <w:r w:rsidRPr="00D026EA">
        <w:rPr>
          <w:rFonts w:eastAsia="宋体" w:hint="eastAsia"/>
          <w:b/>
          <w:i/>
          <w:lang w:eastAsia="zh-CN"/>
        </w:rPr>
        <w:t xml:space="preserve"> and the either RM coding without CRC and polar coding with CRC is used according to the payload size.</w:t>
      </w:r>
    </w:p>
    <w:p w:rsidR="00736788" w:rsidRPr="00614C3B" w:rsidRDefault="00736788" w:rsidP="00AB60CD">
      <w:pPr>
        <w:pStyle w:val="a0"/>
        <w:rPr>
          <w:rFonts w:eastAsia="宋体"/>
          <w:b/>
          <w:i/>
          <w:lang w:eastAsia="zh-CN"/>
        </w:rPr>
      </w:pPr>
      <w:r w:rsidRPr="00614C3B">
        <w:rPr>
          <w:rFonts w:eastAsia="宋体"/>
          <w:b/>
          <w:i/>
          <w:lang w:eastAsia="zh-CN"/>
        </w:rPr>
        <w:t>P</w:t>
      </w:r>
      <w:r w:rsidRPr="00614C3B">
        <w:rPr>
          <w:rFonts w:eastAsia="宋体" w:hint="eastAsia"/>
          <w:b/>
          <w:i/>
          <w:lang w:eastAsia="zh-CN"/>
        </w:rPr>
        <w:t xml:space="preserve">roposal </w:t>
      </w:r>
      <w:r w:rsidR="00AB60CD">
        <w:rPr>
          <w:rFonts w:eastAsia="宋体" w:hint="eastAsia"/>
          <w:b/>
          <w:i/>
          <w:lang w:eastAsia="zh-CN"/>
        </w:rPr>
        <w:t>7</w:t>
      </w:r>
      <w:r w:rsidRPr="00614C3B">
        <w:rPr>
          <w:rFonts w:eastAsia="宋体" w:hint="eastAsia"/>
          <w:b/>
          <w:i/>
          <w:lang w:eastAsia="zh-CN"/>
        </w:rPr>
        <w:t xml:space="preserve">: SFI for multiple slots </w:t>
      </w:r>
      <w:r w:rsidR="003B774E">
        <w:rPr>
          <w:rFonts w:eastAsia="宋体" w:hint="eastAsia"/>
          <w:b/>
          <w:i/>
          <w:lang w:eastAsia="zh-CN"/>
        </w:rPr>
        <w:t>is</w:t>
      </w:r>
      <w:r w:rsidRPr="00614C3B">
        <w:rPr>
          <w:rFonts w:eastAsia="宋体" w:hint="eastAsia"/>
          <w:b/>
          <w:i/>
          <w:lang w:eastAsia="zh-CN"/>
        </w:rPr>
        <w:t xml:space="preserve"> supported, and the trade-off between the SFI signaling overhead and the slot format </w:t>
      </w:r>
      <w:r w:rsidRPr="00614C3B">
        <w:rPr>
          <w:rFonts w:eastAsia="宋体"/>
          <w:b/>
          <w:i/>
          <w:lang w:eastAsia="zh-CN"/>
        </w:rPr>
        <w:t>flexibility</w:t>
      </w:r>
      <w:r w:rsidRPr="00614C3B">
        <w:rPr>
          <w:rFonts w:eastAsia="宋体" w:hint="eastAsia"/>
          <w:b/>
          <w:i/>
          <w:lang w:eastAsia="zh-CN"/>
        </w:rPr>
        <w:t xml:space="preserve"> should be </w:t>
      </w:r>
      <w:r w:rsidRPr="00614C3B">
        <w:rPr>
          <w:rFonts w:eastAsia="宋体"/>
          <w:b/>
          <w:i/>
          <w:lang w:eastAsia="zh-CN"/>
        </w:rPr>
        <w:t>considered</w:t>
      </w:r>
      <w:r w:rsidRPr="00614C3B">
        <w:rPr>
          <w:rFonts w:eastAsia="宋体" w:hint="eastAsia"/>
          <w:b/>
          <w:i/>
          <w:lang w:eastAsia="zh-CN"/>
        </w:rPr>
        <w:t>.</w:t>
      </w:r>
    </w:p>
    <w:p w:rsidR="00736788" w:rsidRPr="00614C3B" w:rsidRDefault="00736788" w:rsidP="00AB60CD">
      <w:pPr>
        <w:pStyle w:val="a0"/>
        <w:rPr>
          <w:rFonts w:eastAsia="宋体"/>
          <w:b/>
          <w:i/>
          <w:lang w:eastAsia="zh-CN"/>
        </w:rPr>
      </w:pPr>
      <w:r w:rsidRPr="00614C3B">
        <w:rPr>
          <w:rFonts w:eastAsia="宋体"/>
          <w:b/>
          <w:i/>
          <w:lang w:eastAsia="zh-CN"/>
        </w:rPr>
        <w:t>P</w:t>
      </w:r>
      <w:r w:rsidRPr="00614C3B">
        <w:rPr>
          <w:rFonts w:eastAsia="宋体" w:hint="eastAsia"/>
          <w:b/>
          <w:i/>
          <w:lang w:eastAsia="zh-CN"/>
        </w:rPr>
        <w:t xml:space="preserve">roposal </w:t>
      </w:r>
      <w:r w:rsidR="00AB60CD">
        <w:rPr>
          <w:rFonts w:eastAsia="宋体" w:hint="eastAsia"/>
          <w:b/>
          <w:i/>
          <w:lang w:eastAsia="zh-CN"/>
        </w:rPr>
        <w:t>8</w:t>
      </w:r>
      <w:r w:rsidRPr="00614C3B">
        <w:rPr>
          <w:rFonts w:eastAsia="宋体" w:hint="eastAsia"/>
          <w:b/>
          <w:i/>
          <w:lang w:eastAsia="zh-CN"/>
        </w:rPr>
        <w:t xml:space="preserve">: SFI for multiple cells </w:t>
      </w:r>
      <w:r w:rsidR="003B774E">
        <w:rPr>
          <w:rFonts w:eastAsia="宋体" w:hint="eastAsia"/>
          <w:b/>
          <w:i/>
          <w:lang w:eastAsia="zh-CN"/>
        </w:rPr>
        <w:t>is</w:t>
      </w:r>
      <w:r w:rsidRPr="00614C3B">
        <w:rPr>
          <w:rFonts w:eastAsia="宋体" w:hint="eastAsia"/>
          <w:b/>
          <w:i/>
          <w:lang w:eastAsia="zh-CN"/>
        </w:rPr>
        <w:t xml:space="preserve"> supported to reduce the blind decoding of the UE.</w:t>
      </w:r>
    </w:p>
    <w:p w:rsidR="003B774E" w:rsidRDefault="003B774E" w:rsidP="00AB60CD">
      <w:pPr>
        <w:pStyle w:val="a0"/>
        <w:rPr>
          <w:rFonts w:eastAsia="宋体"/>
          <w:b/>
          <w:i/>
          <w:lang w:eastAsia="zh-CN"/>
        </w:rPr>
      </w:pPr>
      <w:r w:rsidRPr="00B40648">
        <w:rPr>
          <w:rFonts w:eastAsia="宋体" w:hint="eastAsia"/>
          <w:b/>
          <w:i/>
          <w:lang w:eastAsia="zh-CN"/>
        </w:rPr>
        <w:t xml:space="preserve">Proposal </w:t>
      </w:r>
      <w:r w:rsidR="00AB60CD">
        <w:rPr>
          <w:rFonts w:eastAsia="宋体" w:hint="eastAsia"/>
          <w:b/>
          <w:i/>
          <w:lang w:eastAsia="zh-CN"/>
        </w:rPr>
        <w:t>9</w:t>
      </w:r>
      <w:r w:rsidRPr="00B40648">
        <w:rPr>
          <w:rFonts w:eastAsia="宋体" w:hint="eastAsia"/>
          <w:b/>
          <w:i/>
          <w:lang w:eastAsia="zh-CN"/>
        </w:rPr>
        <w:t xml:space="preserve">: </w:t>
      </w:r>
      <w:r>
        <w:rPr>
          <w:rFonts w:eastAsia="宋体" w:hint="eastAsia"/>
          <w:b/>
          <w:i/>
          <w:lang w:eastAsia="zh-CN"/>
        </w:rPr>
        <w:t xml:space="preserve">Cross-slot SFI is supported to relax the UE processing time and to support indication of a UL only slot. </w:t>
      </w:r>
    </w:p>
    <w:p w:rsidR="00785672" w:rsidRPr="00786AEE" w:rsidRDefault="00785672" w:rsidP="00AB60CD">
      <w:pPr>
        <w:pStyle w:val="a0"/>
        <w:rPr>
          <w:rFonts w:eastAsia="宋体"/>
          <w:b/>
          <w:i/>
          <w:lang w:eastAsia="zh-CN"/>
        </w:rPr>
      </w:pPr>
      <w:r w:rsidRPr="00786AEE">
        <w:rPr>
          <w:rFonts w:eastAsia="宋体"/>
          <w:b/>
          <w:i/>
          <w:lang w:eastAsia="zh-CN"/>
        </w:rPr>
        <w:t xml:space="preserve">Proposal </w:t>
      </w:r>
      <w:r w:rsidR="00AB60CD">
        <w:rPr>
          <w:rFonts w:eastAsia="宋体" w:hint="eastAsia"/>
          <w:b/>
          <w:i/>
          <w:lang w:eastAsia="zh-CN"/>
        </w:rPr>
        <w:t>1</w:t>
      </w:r>
      <w:r w:rsidR="006125A3">
        <w:rPr>
          <w:rFonts w:eastAsia="宋体" w:hint="eastAsia"/>
          <w:b/>
          <w:i/>
          <w:lang w:eastAsia="zh-CN"/>
        </w:rPr>
        <w:t>0</w:t>
      </w:r>
      <w:r w:rsidRPr="00786AEE">
        <w:rPr>
          <w:rFonts w:eastAsia="宋体"/>
          <w:b/>
          <w:i/>
          <w:lang w:eastAsia="zh-CN"/>
        </w:rPr>
        <w:t>: Number of bits of SFI indication per each slot can be configurable.</w:t>
      </w:r>
    </w:p>
    <w:p w:rsidR="003203B9" w:rsidRPr="00D84895" w:rsidRDefault="003203B9" w:rsidP="003203B9">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1</w:t>
      </w:r>
      <w:r w:rsidRPr="00BC7B56">
        <w:rPr>
          <w:rFonts w:eastAsia="宋体" w:hint="eastAsia"/>
          <w:b/>
          <w:i/>
          <w:lang w:eastAsia="zh-CN"/>
        </w:rPr>
        <w:t>:</w:t>
      </w:r>
      <w:r>
        <w:rPr>
          <w:rFonts w:eastAsia="宋体" w:hint="eastAsia"/>
          <w:b/>
          <w:i/>
          <w:lang w:eastAsia="zh-CN"/>
        </w:rPr>
        <w:t xml:space="preserve"> </w:t>
      </w:r>
      <w:r w:rsidRPr="00D84895">
        <w:rPr>
          <w:rFonts w:eastAsia="宋体" w:hint="eastAsia"/>
          <w:b/>
          <w:i/>
          <w:lang w:eastAsia="zh-CN"/>
        </w:rPr>
        <w:t xml:space="preserve">UE can be configured to periodically monitor the CORESET for group common PDCCH containing SFI, during the DRX ON duration. </w:t>
      </w:r>
    </w:p>
    <w:p w:rsidR="006125A3" w:rsidRPr="00BF28FC" w:rsidRDefault="006125A3" w:rsidP="006125A3">
      <w:pPr>
        <w:pStyle w:val="a0"/>
        <w:spacing w:beforeLines="50" w:before="120" w:afterLines="50"/>
        <w:rPr>
          <w:rFonts w:eastAsia="宋体"/>
          <w:i/>
          <w:lang w:eastAsia="zh-CN"/>
        </w:rPr>
      </w:pPr>
      <w:r w:rsidRPr="00D84895">
        <w:rPr>
          <w:rFonts w:eastAsia="宋体" w:hint="eastAsia"/>
          <w:b/>
          <w:i/>
          <w:lang w:eastAsia="zh-CN"/>
        </w:rPr>
        <w:t xml:space="preserve">Proposal </w:t>
      </w:r>
      <w:r>
        <w:rPr>
          <w:rFonts w:eastAsia="宋体" w:hint="eastAsia"/>
          <w:b/>
          <w:i/>
          <w:lang w:eastAsia="zh-CN"/>
        </w:rPr>
        <w:t>12</w:t>
      </w:r>
      <w:r w:rsidRPr="00D84895">
        <w:rPr>
          <w:rFonts w:eastAsia="宋体" w:hint="eastAsia"/>
          <w:b/>
          <w:i/>
          <w:lang w:eastAsia="zh-CN"/>
        </w:rPr>
        <w:t xml:space="preserve">: UE monitors the PDCCHs on the first set of OFDM symbols on the slots </w:t>
      </w:r>
      <w:r>
        <w:rPr>
          <w:rFonts w:eastAsia="宋体" w:hint="eastAsia"/>
          <w:b/>
          <w:i/>
          <w:lang w:eastAsia="zh-CN"/>
        </w:rPr>
        <w:t>in case the</w:t>
      </w:r>
      <w:r w:rsidRPr="00D84895">
        <w:rPr>
          <w:rFonts w:eastAsia="宋体" w:hint="eastAsia"/>
          <w:b/>
          <w:i/>
          <w:lang w:eastAsia="zh-CN"/>
        </w:rPr>
        <w:t xml:space="preserve"> SFI information applicable to that slot is not available</w:t>
      </w:r>
      <w:r>
        <w:rPr>
          <w:rFonts w:eastAsia="宋体" w:hint="eastAsia"/>
          <w:i/>
          <w:lang w:eastAsia="zh-CN"/>
        </w:rPr>
        <w:t>.</w:t>
      </w:r>
    </w:p>
    <w:p w:rsidR="003203B9" w:rsidRPr="00D84895" w:rsidRDefault="003203B9" w:rsidP="003203B9">
      <w:pPr>
        <w:pStyle w:val="a0"/>
        <w:spacing w:beforeLines="50" w:before="120" w:afterLines="50"/>
        <w:rPr>
          <w:rFonts w:eastAsia="宋体"/>
          <w:b/>
          <w:i/>
          <w:lang w:eastAsia="zh-CN"/>
        </w:rPr>
      </w:pPr>
      <w:r>
        <w:rPr>
          <w:rFonts w:eastAsia="宋体" w:hint="eastAsia"/>
          <w:b/>
          <w:i/>
          <w:lang w:eastAsia="zh-CN"/>
        </w:rPr>
        <w:t>Proposal 1</w:t>
      </w:r>
      <w:r w:rsidR="006125A3">
        <w:rPr>
          <w:rFonts w:eastAsia="宋体" w:hint="eastAsia"/>
          <w:b/>
          <w:i/>
          <w:lang w:eastAsia="zh-CN"/>
        </w:rPr>
        <w:t>3</w:t>
      </w:r>
      <w:r>
        <w:rPr>
          <w:rFonts w:eastAsia="宋体" w:hint="eastAsia"/>
          <w:b/>
          <w:i/>
          <w:lang w:eastAsia="zh-CN"/>
        </w:rPr>
        <w:t>:</w:t>
      </w:r>
      <w:r w:rsidRPr="00BF28FC">
        <w:rPr>
          <w:rFonts w:eastAsia="宋体" w:hint="eastAsia"/>
          <w:b/>
          <w:i/>
          <w:lang w:eastAsia="zh-CN"/>
        </w:rPr>
        <w:t xml:space="preserve"> </w:t>
      </w:r>
      <w:r w:rsidRPr="00D84895">
        <w:rPr>
          <w:rFonts w:eastAsia="宋体" w:hint="eastAsia"/>
          <w:b/>
          <w:i/>
          <w:lang w:eastAsia="zh-CN"/>
        </w:rPr>
        <w:t>UE determines the following based on the SFI indication (when SFI is available)</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PDCCH monitoring occasions</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DL CSI measurement resource</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b/>
          <w:i/>
          <w:lang w:eastAsia="zh-CN"/>
        </w:rPr>
        <w:t>R</w:t>
      </w:r>
      <w:r w:rsidRPr="00D84895">
        <w:rPr>
          <w:rFonts w:eastAsia="宋体" w:hint="eastAsia"/>
          <w:b/>
          <w:i/>
          <w:lang w:eastAsia="zh-CN"/>
        </w:rPr>
        <w:t>esource for configured UL transmission</w:t>
      </w:r>
    </w:p>
    <w:p w:rsidR="003203B9" w:rsidRPr="00D84895" w:rsidRDefault="003203B9" w:rsidP="003203B9">
      <w:pPr>
        <w:pStyle w:val="a0"/>
        <w:spacing w:beforeLines="50" w:before="120" w:afterLines="50"/>
        <w:rPr>
          <w:rFonts w:eastAsia="宋体"/>
          <w:b/>
          <w:i/>
          <w:lang w:eastAsia="zh-CN"/>
        </w:rPr>
      </w:pPr>
      <w:r w:rsidRPr="00D84895">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4</w:t>
      </w:r>
      <w:r w:rsidRPr="00D84895">
        <w:rPr>
          <w:rFonts w:eastAsia="宋体" w:hint="eastAsia"/>
          <w:b/>
          <w:i/>
          <w:lang w:eastAsia="zh-CN"/>
        </w:rPr>
        <w:t xml:space="preserve">: </w:t>
      </w:r>
      <w:r w:rsidRPr="00D84895">
        <w:rPr>
          <w:rFonts w:eastAsia="宋体"/>
          <w:b/>
          <w:i/>
          <w:lang w:eastAsia="zh-CN"/>
        </w:rPr>
        <w:t>R</w:t>
      </w:r>
      <w:r w:rsidRPr="00D84895">
        <w:rPr>
          <w:rFonts w:eastAsia="宋体" w:hint="eastAsia"/>
          <w:b/>
          <w:i/>
          <w:lang w:eastAsia="zh-CN"/>
        </w:rPr>
        <w:t xml:space="preserve">esource for essential signal/channels (e.g. SS block, PBCH, RMSI, RACH) cannot be override by SFI </w:t>
      </w:r>
      <w:r w:rsidRPr="00D84895">
        <w:rPr>
          <w:rFonts w:eastAsia="宋体"/>
          <w:b/>
          <w:i/>
          <w:lang w:eastAsia="zh-CN"/>
        </w:rPr>
        <w:t>indication</w:t>
      </w:r>
      <w:r w:rsidRPr="00D84895">
        <w:rPr>
          <w:rFonts w:eastAsia="宋体" w:hint="eastAsia"/>
          <w:b/>
          <w:i/>
          <w:lang w:eastAsia="zh-CN"/>
        </w:rPr>
        <w:t xml:space="preserve">. </w:t>
      </w:r>
    </w:p>
    <w:p w:rsidR="003203B9" w:rsidRPr="00D84895" w:rsidRDefault="003203B9" w:rsidP="003203B9">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5</w:t>
      </w:r>
      <w:r w:rsidRPr="00BC7B56">
        <w:rPr>
          <w:rFonts w:eastAsia="宋体" w:hint="eastAsia"/>
          <w:b/>
          <w:i/>
          <w:lang w:eastAsia="zh-CN"/>
        </w:rPr>
        <w:t>:</w:t>
      </w:r>
      <w:r>
        <w:rPr>
          <w:rFonts w:eastAsia="宋体" w:hint="eastAsia"/>
          <w:b/>
          <w:i/>
          <w:lang w:eastAsia="zh-CN"/>
        </w:rPr>
        <w:t xml:space="preserve"> </w:t>
      </w:r>
      <w:r w:rsidRPr="00D84895">
        <w:rPr>
          <w:rFonts w:eastAsia="宋体"/>
          <w:b/>
          <w:i/>
          <w:lang w:eastAsia="zh-CN"/>
        </w:rPr>
        <w:t>S</w:t>
      </w:r>
      <w:r w:rsidRPr="00D84895">
        <w:rPr>
          <w:rFonts w:eastAsia="宋体" w:hint="eastAsia"/>
          <w:b/>
          <w:i/>
          <w:lang w:eastAsia="zh-CN"/>
        </w:rPr>
        <w:t>pecify the following UE behaviors when conflicting control information regarding slot format is detected</w:t>
      </w:r>
    </w:p>
    <w:p w:rsidR="005765CD" w:rsidRPr="00D84895" w:rsidRDefault="005765CD" w:rsidP="005765CD">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For a given slot, </w:t>
      </w:r>
      <w:r>
        <w:rPr>
          <w:rFonts w:eastAsia="宋体" w:hint="eastAsia"/>
          <w:b/>
          <w:i/>
          <w:lang w:eastAsia="zh-CN"/>
        </w:rPr>
        <w:t xml:space="preserve">at least the unknown resource signaled by semi-static configuration can be overwritten by SFI. </w:t>
      </w:r>
    </w:p>
    <w:p w:rsidR="005765CD" w:rsidRPr="00D84895" w:rsidRDefault="005765CD" w:rsidP="005765CD">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For a given slot, UE </w:t>
      </w:r>
      <w:r w:rsidRPr="00D84895">
        <w:rPr>
          <w:rFonts w:eastAsia="宋体"/>
          <w:b/>
          <w:i/>
          <w:lang w:eastAsia="zh-CN"/>
        </w:rPr>
        <w:t>prioritize</w:t>
      </w:r>
      <w:r w:rsidRPr="00D84895">
        <w:rPr>
          <w:rFonts w:eastAsia="宋体" w:hint="eastAsia"/>
          <w:b/>
          <w:i/>
          <w:lang w:eastAsia="zh-CN"/>
        </w:rPr>
        <w:t xml:space="preserve"> the UL grant which is detected later than SFI when determine the slot format</w:t>
      </w:r>
    </w:p>
    <w:p w:rsidR="005765CD" w:rsidRPr="00D84895" w:rsidRDefault="005765CD" w:rsidP="005765CD">
      <w:pPr>
        <w:pStyle w:val="a0"/>
        <w:numPr>
          <w:ilvl w:val="1"/>
          <w:numId w:val="11"/>
        </w:numPr>
        <w:spacing w:beforeLines="50" w:before="120" w:afterLines="50"/>
        <w:rPr>
          <w:rFonts w:eastAsia="宋体"/>
          <w:b/>
          <w:i/>
          <w:lang w:eastAsia="zh-CN"/>
        </w:rPr>
      </w:pPr>
      <w:r>
        <w:rPr>
          <w:rFonts w:eastAsia="宋体" w:hint="eastAsia"/>
          <w:b/>
          <w:i/>
          <w:lang w:eastAsia="zh-CN"/>
        </w:rPr>
        <w:t xml:space="preserve">The unknown resource </w:t>
      </w:r>
      <w:r>
        <w:rPr>
          <w:rFonts w:eastAsia="宋体"/>
          <w:b/>
          <w:i/>
          <w:lang w:eastAsia="zh-CN"/>
        </w:rPr>
        <w:t xml:space="preserve">by semi-static configuration can be overwritten by dynamic grant. </w:t>
      </w:r>
    </w:p>
    <w:p w:rsidR="00F04983" w:rsidRPr="003203B9" w:rsidRDefault="003203B9" w:rsidP="005C61F2">
      <w:pPr>
        <w:pStyle w:val="a0"/>
        <w:spacing w:beforeLines="50" w:before="120" w:afterLines="50"/>
        <w:rPr>
          <w:rFonts w:eastAsia="宋体"/>
          <w:lang w:eastAsia="zh-CN"/>
        </w:rPr>
      </w:pPr>
      <w:r w:rsidRPr="00D84895">
        <w:rPr>
          <w:rFonts w:eastAsia="宋体"/>
          <w:b/>
          <w:i/>
          <w:lang w:eastAsia="zh-CN"/>
        </w:rPr>
        <w:t>P</w:t>
      </w:r>
      <w:r w:rsidRPr="00D84895">
        <w:rPr>
          <w:rFonts w:eastAsia="宋体" w:hint="eastAsia"/>
          <w:b/>
          <w:i/>
          <w:lang w:eastAsia="zh-CN"/>
        </w:rPr>
        <w:t xml:space="preserve">roposal </w:t>
      </w:r>
      <w:r>
        <w:rPr>
          <w:rFonts w:eastAsia="宋体" w:hint="eastAsia"/>
          <w:b/>
          <w:i/>
          <w:lang w:eastAsia="zh-CN"/>
        </w:rPr>
        <w:t>1</w:t>
      </w:r>
      <w:r w:rsidR="006125A3">
        <w:rPr>
          <w:rFonts w:eastAsia="宋体" w:hint="eastAsia"/>
          <w:b/>
          <w:i/>
          <w:lang w:eastAsia="zh-CN"/>
        </w:rPr>
        <w:t>6</w:t>
      </w:r>
      <w:r w:rsidRPr="00D84895">
        <w:rPr>
          <w:rFonts w:eastAsia="宋体" w:hint="eastAsia"/>
          <w:b/>
          <w:i/>
          <w:lang w:eastAsia="zh-CN"/>
        </w:rPr>
        <w:t xml:space="preserve">: When both semi-static DL/UL </w:t>
      </w:r>
      <w:r w:rsidRPr="00D84895">
        <w:rPr>
          <w:rFonts w:eastAsia="宋体"/>
          <w:b/>
          <w:i/>
          <w:lang w:eastAsia="zh-CN"/>
        </w:rPr>
        <w:t>configuration</w:t>
      </w:r>
      <w:r w:rsidRPr="00D84895">
        <w:rPr>
          <w:rFonts w:eastAsia="宋体" w:hint="eastAsia"/>
          <w:b/>
          <w:i/>
          <w:lang w:eastAsia="zh-CN"/>
        </w:rPr>
        <w:t xml:space="preserve"> and group common PDCCH monitoring for SFI is configured, UE follows semi-static configuration when SFI is not </w:t>
      </w:r>
      <w:r w:rsidRPr="00D84895">
        <w:rPr>
          <w:rFonts w:eastAsia="宋体"/>
          <w:b/>
          <w:i/>
          <w:lang w:eastAsia="zh-CN"/>
        </w:rPr>
        <w:t>available</w:t>
      </w:r>
      <w:r w:rsidRPr="00D84895">
        <w:rPr>
          <w:rFonts w:eastAsia="宋体" w:hint="eastAsia"/>
          <w:b/>
          <w:i/>
          <w:lang w:eastAsia="zh-CN"/>
        </w:rPr>
        <w:t xml:space="preserve"> for a slot</w:t>
      </w:r>
      <w:r>
        <w:rPr>
          <w:rFonts w:eastAsia="宋体" w:hint="eastAsia"/>
          <w:i/>
          <w:lang w:eastAsia="zh-CN"/>
        </w:rPr>
        <w:t>.</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8505EC" w:rsidRPr="00734691" w:rsidRDefault="008505EC" w:rsidP="00D61337">
      <w:pPr>
        <w:pStyle w:val="a0"/>
        <w:numPr>
          <w:ilvl w:val="0"/>
          <w:numId w:val="6"/>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notes, RAN1 #</w:t>
      </w:r>
      <w:r w:rsidRPr="00165783">
        <w:rPr>
          <w:rFonts w:eastAsia="宋体" w:hint="eastAsia"/>
          <w:lang w:eastAsia="zh-CN"/>
        </w:rPr>
        <w:t>89</w:t>
      </w:r>
      <w:r>
        <w:rPr>
          <w:rFonts w:eastAsia="宋体" w:hint="eastAsia"/>
          <w:lang w:eastAsia="zh-CN"/>
        </w:rPr>
        <w:t xml:space="preserve"> Hangzhou</w:t>
      </w:r>
      <w:r w:rsidRPr="00B8388A">
        <w:rPr>
          <w:lang w:eastAsia="zh-CN"/>
        </w:rPr>
        <w:t xml:space="preserve">, </w:t>
      </w:r>
      <w:r w:rsidRPr="00165783">
        <w:rPr>
          <w:rFonts w:eastAsia="宋体" w:hint="eastAsia"/>
          <w:lang w:eastAsia="zh-CN"/>
        </w:rPr>
        <w:t>China</w:t>
      </w:r>
      <w:r w:rsidRPr="00B8388A">
        <w:rPr>
          <w:lang w:eastAsia="zh-CN"/>
        </w:rPr>
        <w:t xml:space="preserve"> </w:t>
      </w:r>
      <w:r w:rsidR="005962B0" w:rsidRPr="00165783">
        <w:rPr>
          <w:rFonts w:eastAsia="宋体"/>
          <w:lang w:eastAsia="zh-CN"/>
        </w:rPr>
        <w:t>15</w:t>
      </w:r>
      <w:r w:rsidR="005962B0" w:rsidRPr="00165783">
        <w:rPr>
          <w:rFonts w:eastAsia="宋体"/>
          <w:vertAlign w:val="superscript"/>
          <w:lang w:eastAsia="zh-CN"/>
        </w:rPr>
        <w:t>th</w:t>
      </w:r>
      <w:r w:rsidR="005962B0" w:rsidRPr="002A007E">
        <w:rPr>
          <w:lang w:eastAsia="zh-CN"/>
        </w:rPr>
        <w:t xml:space="preserve"> </w:t>
      </w:r>
      <w:r w:rsidR="005962B0" w:rsidRPr="00B8388A">
        <w:rPr>
          <w:lang w:eastAsia="zh-CN"/>
        </w:rPr>
        <w:t>–</w:t>
      </w:r>
      <w:r w:rsidRPr="00B8388A">
        <w:rPr>
          <w:lang w:eastAsia="zh-CN"/>
        </w:rPr>
        <w:t xml:space="preserve"> </w:t>
      </w:r>
      <w:r w:rsidRPr="00165783">
        <w:rPr>
          <w:rFonts w:eastAsia="宋体" w:hint="eastAsia"/>
          <w:lang w:eastAsia="zh-CN"/>
        </w:rPr>
        <w:t>19</w:t>
      </w:r>
      <w:r w:rsidRPr="00165783">
        <w:rPr>
          <w:rFonts w:eastAsia="宋体" w:hint="eastAsia"/>
          <w:vertAlign w:val="superscript"/>
          <w:lang w:eastAsia="zh-CN"/>
        </w:rPr>
        <w:t>th</w:t>
      </w:r>
      <w:r w:rsidRPr="00165783">
        <w:rPr>
          <w:rFonts w:eastAsia="宋体" w:hint="eastAsia"/>
          <w:lang w:eastAsia="zh-CN"/>
        </w:rPr>
        <w:t xml:space="preserve"> May</w:t>
      </w:r>
      <w:r w:rsidRPr="002A007E">
        <w:rPr>
          <w:rFonts w:hint="eastAsia"/>
          <w:lang w:eastAsia="zh-CN"/>
        </w:rPr>
        <w:t xml:space="preserve"> </w:t>
      </w:r>
      <w:r w:rsidRPr="00D26136">
        <w:rPr>
          <w:lang w:eastAsia="zh-CN"/>
        </w:rPr>
        <w:t>201</w:t>
      </w:r>
      <w:r w:rsidRPr="002A007E">
        <w:rPr>
          <w:rFonts w:hint="eastAsia"/>
          <w:lang w:eastAsia="zh-CN"/>
        </w:rPr>
        <w:t>7</w:t>
      </w:r>
      <w:r w:rsidR="00744F4B" w:rsidRPr="00165783">
        <w:rPr>
          <w:rFonts w:eastAsia="宋体" w:hint="eastAsia"/>
          <w:lang w:eastAsia="zh-CN"/>
        </w:rPr>
        <w:t>.</w:t>
      </w:r>
    </w:p>
    <w:p w:rsidR="00202D8A" w:rsidRPr="007A1046" w:rsidRDefault="00202D8A" w:rsidP="00D61337">
      <w:pPr>
        <w:pStyle w:val="a0"/>
        <w:numPr>
          <w:ilvl w:val="0"/>
          <w:numId w:val="6"/>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 xml:space="preserve">notes, RAN1 </w:t>
      </w:r>
      <w:r w:rsidRPr="00A806F1">
        <w:rPr>
          <w:rFonts w:eastAsia="宋体" w:hint="eastAsia"/>
          <w:lang w:eastAsia="zh-CN"/>
        </w:rPr>
        <w:t xml:space="preserve">NR AH </w:t>
      </w:r>
      <w:r>
        <w:rPr>
          <w:lang w:eastAsia="zh-CN"/>
        </w:rPr>
        <w:t>#</w:t>
      </w:r>
      <w:r w:rsidR="002F4D7C">
        <w:rPr>
          <w:rFonts w:eastAsia="宋体" w:hint="eastAsia"/>
          <w:lang w:eastAsia="zh-CN"/>
        </w:rPr>
        <w:t>3</w:t>
      </w:r>
      <w:r>
        <w:rPr>
          <w:lang w:eastAsia="zh-CN"/>
        </w:rPr>
        <w:t xml:space="preserve"> meeting, </w:t>
      </w:r>
      <w:r w:rsidR="002F4D7C">
        <w:rPr>
          <w:rFonts w:eastAsia="宋体" w:hint="eastAsia"/>
          <w:lang w:eastAsia="zh-CN"/>
        </w:rPr>
        <w:t>Nagoya</w:t>
      </w:r>
      <w:r w:rsidRPr="00191B66">
        <w:rPr>
          <w:lang w:eastAsia="zh-CN"/>
        </w:rPr>
        <w:t xml:space="preserve">, </w:t>
      </w:r>
      <w:r w:rsidR="002F4D7C">
        <w:rPr>
          <w:rFonts w:eastAsia="宋体" w:hint="eastAsia"/>
          <w:lang w:eastAsia="zh-CN"/>
        </w:rPr>
        <w:t>Japan</w:t>
      </w:r>
      <w:r w:rsidRPr="00191B66">
        <w:rPr>
          <w:lang w:eastAsia="zh-CN"/>
        </w:rPr>
        <w:t xml:space="preserve"> </w:t>
      </w:r>
      <w:r w:rsidR="002F4D7C">
        <w:rPr>
          <w:rFonts w:eastAsia="宋体" w:hint="eastAsia"/>
          <w:lang w:eastAsia="zh-CN"/>
        </w:rPr>
        <w:t>18</w:t>
      </w:r>
      <w:r w:rsidRPr="00191B66">
        <w:rPr>
          <w:rFonts w:hint="eastAsia"/>
          <w:lang w:eastAsia="zh-CN"/>
        </w:rPr>
        <w:t>th</w:t>
      </w:r>
      <w:r w:rsidRPr="00191B66">
        <w:rPr>
          <w:lang w:eastAsia="zh-CN"/>
        </w:rPr>
        <w:t xml:space="preserve"> – </w:t>
      </w:r>
      <w:r w:rsidR="002F4D7C">
        <w:rPr>
          <w:rFonts w:eastAsia="宋体" w:hint="eastAsia"/>
          <w:lang w:eastAsia="zh-CN"/>
        </w:rPr>
        <w:t>21st</w:t>
      </w:r>
      <w:r w:rsidRPr="00191B66">
        <w:rPr>
          <w:rFonts w:hint="eastAsia"/>
          <w:lang w:eastAsia="zh-CN"/>
        </w:rPr>
        <w:t xml:space="preserve"> </w:t>
      </w:r>
      <w:r w:rsidR="002F4D7C">
        <w:rPr>
          <w:rFonts w:eastAsia="宋体" w:hint="eastAsia"/>
          <w:lang w:eastAsia="zh-CN"/>
        </w:rPr>
        <w:t>Sept</w:t>
      </w:r>
      <w:r>
        <w:rPr>
          <w:lang w:eastAsia="zh-CN"/>
        </w:rPr>
        <w:t xml:space="preserve"> 201</w:t>
      </w:r>
      <w:r w:rsidRPr="00191B66">
        <w:rPr>
          <w:rFonts w:hint="eastAsia"/>
          <w:lang w:eastAsia="zh-CN"/>
        </w:rPr>
        <w:t>7</w:t>
      </w:r>
      <w:r w:rsidRPr="004767A8">
        <w:rPr>
          <w:rFonts w:eastAsia="宋体" w:hint="eastAsia"/>
          <w:lang w:eastAsia="zh-CN"/>
        </w:rPr>
        <w:t>.</w:t>
      </w:r>
    </w:p>
    <w:p w:rsidR="00AE41E3" w:rsidRPr="00AD07E9" w:rsidRDefault="00AE41E3" w:rsidP="00D61337">
      <w:pPr>
        <w:pStyle w:val="a0"/>
        <w:numPr>
          <w:ilvl w:val="0"/>
          <w:numId w:val="6"/>
        </w:numPr>
        <w:rPr>
          <w:szCs w:val="20"/>
        </w:rPr>
      </w:pPr>
      <w:bookmarkStart w:id="12" w:name="_Ref481873069"/>
      <w:r w:rsidRPr="00AD07E9">
        <w:rPr>
          <w:szCs w:val="20"/>
        </w:rPr>
        <w:t>R1-1706692, “WF on blind decoding on CORESET”, Vivo, Samsung, ZTE, ZTE Microelectronics, InterDigital</w:t>
      </w:r>
      <w:bookmarkEnd w:id="12"/>
    </w:p>
    <w:p w:rsidR="00AE41E3" w:rsidRDefault="00AE41E3" w:rsidP="00D61337">
      <w:pPr>
        <w:pStyle w:val="a0"/>
        <w:numPr>
          <w:ilvl w:val="0"/>
          <w:numId w:val="6"/>
        </w:numPr>
        <w:rPr>
          <w:szCs w:val="20"/>
        </w:rPr>
      </w:pPr>
      <w:bookmarkStart w:id="13" w:name="_Ref481876905"/>
      <w:r w:rsidRPr="00AD07E9">
        <w:rPr>
          <w:szCs w:val="20"/>
        </w:rPr>
        <w:t>R1-1701521, “Summary of offline discussion on group common PDCCH – part 2”, Ericsson</w:t>
      </w:r>
      <w:bookmarkEnd w:id="13"/>
    </w:p>
    <w:p w:rsidR="001539A6" w:rsidRDefault="001539A6" w:rsidP="001539A6">
      <w:pPr>
        <w:pStyle w:val="a0"/>
        <w:numPr>
          <w:ilvl w:val="0"/>
          <w:numId w:val="6"/>
        </w:numPr>
        <w:rPr>
          <w:lang w:eastAsia="zh-CN"/>
        </w:rPr>
      </w:pPr>
      <w:bookmarkStart w:id="14" w:name="_Ref490059435"/>
      <w:r w:rsidRPr="00D330E1">
        <w:rPr>
          <w:lang w:eastAsia="zh-CN"/>
        </w:rPr>
        <w:t>R1-1612062</w:t>
      </w:r>
      <w:r>
        <w:rPr>
          <w:lang w:eastAsia="zh-CN"/>
        </w:rPr>
        <w:t xml:space="preserve">, </w:t>
      </w:r>
      <w:r w:rsidRPr="00D330E1">
        <w:rPr>
          <w:lang w:eastAsia="zh-CN"/>
        </w:rPr>
        <w:t>Control channel for slot format indicator</w:t>
      </w:r>
      <w:r>
        <w:rPr>
          <w:lang w:eastAsia="zh-CN"/>
        </w:rPr>
        <w:t xml:space="preserve">, </w:t>
      </w:r>
      <w:r w:rsidRPr="00D330E1">
        <w:rPr>
          <w:lang w:eastAsia="zh-CN"/>
        </w:rPr>
        <w:t>Qualcomm Incorporated</w:t>
      </w:r>
      <w:bookmarkEnd w:id="14"/>
    </w:p>
    <w:p w:rsidR="00316381" w:rsidRDefault="00316381" w:rsidP="00316381">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D73333">
        <w:rPr>
          <w:rFonts w:cs="Times New Roman" w:hint="eastAsia"/>
          <w:b w:val="0"/>
          <w:bCs w:val="0"/>
          <w:kern w:val="0"/>
          <w:sz w:val="36"/>
          <w:szCs w:val="20"/>
          <w:lang w:val="fr-FR"/>
        </w:rPr>
        <w:t>Annex 1</w:t>
      </w:r>
      <w:r>
        <w:rPr>
          <w:rFonts w:cs="Times New Roman"/>
          <w:b w:val="0"/>
          <w:bCs w:val="0"/>
          <w:kern w:val="0"/>
          <w:sz w:val="36"/>
          <w:szCs w:val="20"/>
          <w:lang w:val="fr-FR"/>
        </w:rPr>
        <w:t xml:space="preserve"> Used bits for SFI</w:t>
      </w:r>
    </w:p>
    <w:p w:rsidR="00316381" w:rsidRPr="00E34C9F" w:rsidRDefault="00316381" w:rsidP="00316381">
      <w:pPr>
        <w:pStyle w:val="a0"/>
        <w:rPr>
          <w:b/>
          <w:u w:val="single"/>
          <w:lang w:eastAsia="ja-JP"/>
        </w:rPr>
      </w:pPr>
      <w:r>
        <w:rPr>
          <w:b/>
          <w:u w:val="single"/>
          <w:lang w:eastAsia="ja-JP"/>
        </w:rPr>
        <w:t xml:space="preserve">Alt 1: </w:t>
      </w:r>
      <w:r w:rsidRPr="00E34C9F">
        <w:rPr>
          <w:b/>
          <w:u w:val="single"/>
          <w:lang w:eastAsia="ja-JP"/>
        </w:rPr>
        <w:t>Bitmap</w:t>
      </w:r>
    </w:p>
    <w:p w:rsidR="00316381" w:rsidRDefault="00316381" w:rsidP="00316381">
      <w:pPr>
        <w:pStyle w:val="a0"/>
        <w:rPr>
          <w:rFonts w:eastAsia="宋体"/>
          <w:lang w:val="fr-FR" w:eastAsia="zh-CN"/>
        </w:rPr>
      </w:pPr>
      <w:r>
        <w:rPr>
          <w:rFonts w:eastAsiaTheme="minorEastAsia"/>
          <w:lang w:eastAsia="zh-CN"/>
        </w:rPr>
        <w:t>E</w:t>
      </w:r>
      <w:r>
        <w:rPr>
          <w:rFonts w:eastAsiaTheme="minorEastAsia" w:hint="eastAsia"/>
          <w:lang w:eastAsia="zh-CN"/>
        </w:rPr>
        <w:t xml:space="preserve">ach </w:t>
      </w:r>
      <w:r>
        <w:rPr>
          <w:rFonts w:eastAsiaTheme="minorEastAsia"/>
          <w:lang w:eastAsia="zh-CN"/>
        </w:rPr>
        <w:t xml:space="preserve">symbol is indicated as </w:t>
      </w:r>
      <w:r>
        <w:rPr>
          <w:rFonts w:eastAsia="宋体"/>
          <w:lang w:val="fr-FR" w:eastAsia="zh-CN"/>
        </w:rPr>
        <w:t xml:space="preserve">‘DL’, ‘UL’ or ‘Unknown’, therefore the total bits used for one slot SFI indication is </w:t>
      </w:r>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r>
        <w:rPr>
          <w:rFonts w:eastAsia="宋体" w:hint="eastAsia"/>
          <w:lang w:val="fr-FR" w:eastAsia="zh-CN"/>
        </w:rPr>
        <w:t xml:space="preserve">, where N is the total number of symbols in a slots. </w:t>
      </w:r>
      <w:r>
        <w:rPr>
          <w:rFonts w:eastAsia="宋体"/>
          <w:lang w:val="fr-FR" w:eastAsia="zh-CN"/>
        </w:rPr>
        <w:t xml:space="preserve">Typical values are as follows in </w:t>
      </w:r>
      <w:r>
        <w:rPr>
          <w:rFonts w:eastAsia="宋体"/>
          <w:lang w:val="fr-FR" w:eastAsia="zh-CN"/>
        </w:rPr>
        <w:fldChar w:fldCharType="begin"/>
      </w:r>
      <w:r>
        <w:rPr>
          <w:rFonts w:eastAsia="宋体"/>
          <w:lang w:val="fr-FR" w:eastAsia="zh-CN"/>
        </w:rPr>
        <w:instrText xml:space="preserve"> REF _Ref490057117 \h  \* MERGEFORMAT </w:instrText>
      </w:r>
      <w:r>
        <w:rPr>
          <w:rFonts w:eastAsia="宋体"/>
          <w:lang w:val="fr-FR" w:eastAsia="zh-CN"/>
        </w:rPr>
      </w:r>
      <w:r>
        <w:rPr>
          <w:rFonts w:eastAsia="宋体"/>
          <w:lang w:val="fr-FR" w:eastAsia="zh-CN"/>
        </w:rPr>
        <w:fldChar w:fldCharType="separate"/>
      </w:r>
      <w:r w:rsidRPr="005421B4">
        <w:rPr>
          <w:rFonts w:eastAsia="宋体"/>
          <w:lang w:val="fr-FR" w:eastAsia="zh-CN"/>
        </w:rPr>
        <w:t>Table 1</w:t>
      </w:r>
      <w:r>
        <w:rPr>
          <w:rFonts w:eastAsia="宋体"/>
          <w:lang w:val="fr-FR" w:eastAsia="zh-CN"/>
        </w:rPr>
        <w:fldChar w:fldCharType="end"/>
      </w:r>
      <w:r>
        <w:rPr>
          <w:rFonts w:eastAsia="宋体"/>
          <w:lang w:val="fr-FR" w:eastAsia="zh-CN"/>
        </w:rPr>
        <w:t>.</w:t>
      </w:r>
    </w:p>
    <w:p w:rsidR="00316381" w:rsidRPr="005421B4" w:rsidRDefault="00316381" w:rsidP="00316381">
      <w:pPr>
        <w:pStyle w:val="a0"/>
        <w:jc w:val="center"/>
        <w:rPr>
          <w:rFonts w:ascii="Arial" w:eastAsia="宋体" w:hAnsi="Arial" w:cs="Arial"/>
          <w:b/>
        </w:rPr>
      </w:pPr>
      <w:bookmarkStart w:id="15" w:name="_Ref490057117"/>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bookmarkEnd w:id="15"/>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(bitmap indication)</w:t>
      </w:r>
    </w:p>
    <w:tbl>
      <w:tblPr>
        <w:tblStyle w:val="a7"/>
        <w:tblW w:w="0" w:type="auto"/>
        <w:tblLook w:val="04A0" w:firstRow="1" w:lastRow="0" w:firstColumn="1" w:lastColumn="0" w:noHBand="0" w:noVBand="1"/>
      </w:tblPr>
      <w:tblGrid>
        <w:gridCol w:w="4530"/>
        <w:gridCol w:w="4530"/>
      </w:tblGrid>
      <w:tr w:rsidR="00316381" w:rsidTr="0063163C">
        <w:tc>
          <w:tcPr>
            <w:tcW w:w="4530" w:type="dxa"/>
          </w:tcPr>
          <w:p w:rsidR="00316381" w:rsidRDefault="00316381" w:rsidP="0063163C">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4530" w:type="dxa"/>
          </w:tcPr>
          <w:p w:rsidR="00316381" w:rsidRDefault="00316381" w:rsidP="0063163C">
            <w:pPr>
              <w:pStyle w:val="a0"/>
              <w:jc w:val="center"/>
              <w:rPr>
                <w:rFonts w:eastAsia="宋体"/>
                <w:lang w:val="fr-FR" w:eastAsia="zh-CN"/>
              </w:rPr>
            </w:pPr>
            <w:r w:rsidRPr="0032639A">
              <w:rPr>
                <w:rFonts w:eastAsia="宋体"/>
                <w:lang w:val="fr-FR" w:eastAsia="zh-CN"/>
              </w:rPr>
              <w:t>Total b</w:t>
            </w:r>
            <w:r>
              <w:rPr>
                <w:rFonts w:eastAsia="宋体"/>
                <w:lang w:val="fr-FR" w:eastAsia="zh-CN"/>
              </w:rPr>
              <w:t xml:space="preserve">its for one slot SFI </w:t>
            </w:r>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p>
        </w:tc>
      </w:tr>
      <w:tr w:rsidR="00316381" w:rsidTr="0063163C">
        <w:tc>
          <w:tcPr>
            <w:tcW w:w="4530" w:type="dxa"/>
          </w:tcPr>
          <w:p w:rsidR="00316381" w:rsidRDefault="00316381" w:rsidP="0063163C">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4530" w:type="dxa"/>
          </w:tcPr>
          <w:p w:rsidR="00316381" w:rsidRDefault="00316381" w:rsidP="0063163C">
            <w:pPr>
              <w:pStyle w:val="a0"/>
              <w:jc w:val="center"/>
              <w:rPr>
                <w:rFonts w:eastAsia="宋体"/>
                <w:lang w:val="fr-FR" w:eastAsia="zh-CN"/>
              </w:rPr>
            </w:pPr>
            <w:r>
              <w:rPr>
                <w:rFonts w:eastAsia="宋体" w:hint="eastAsia"/>
                <w:lang w:val="fr-FR" w:eastAsia="zh-CN"/>
              </w:rPr>
              <w:t>23</w:t>
            </w:r>
          </w:p>
        </w:tc>
      </w:tr>
    </w:tbl>
    <w:p w:rsidR="00316381" w:rsidRPr="005421B4" w:rsidRDefault="00316381" w:rsidP="00316381">
      <w:pPr>
        <w:pStyle w:val="a0"/>
        <w:rPr>
          <w:rFonts w:eastAsia="宋体"/>
          <w:lang w:val="fr-FR" w:eastAsia="zh-CN"/>
        </w:rPr>
      </w:pPr>
      <w:r>
        <w:rPr>
          <w:rFonts w:eastAsia="宋体"/>
          <w:lang w:val="fr-FR" w:eastAsia="zh-CN"/>
        </w:rPr>
        <w:t xml:space="preserve"> </w:t>
      </w:r>
    </w:p>
    <w:p w:rsidR="00316381" w:rsidRPr="00E34C9F" w:rsidRDefault="00316381" w:rsidP="00316381">
      <w:pPr>
        <w:pStyle w:val="a0"/>
        <w:rPr>
          <w:b/>
          <w:u w:val="single"/>
          <w:lang w:eastAsia="ja-JP"/>
        </w:rPr>
      </w:pPr>
      <w:r>
        <w:rPr>
          <w:b/>
          <w:u w:val="single"/>
          <w:lang w:eastAsia="ja-JP"/>
        </w:rPr>
        <w:lastRenderedPageBreak/>
        <w:t>Alt 2: One switching point</w:t>
      </w:r>
    </w:p>
    <w:p w:rsidR="00316381" w:rsidRDefault="00316381" w:rsidP="00316381">
      <w:pPr>
        <w:pStyle w:val="a0"/>
        <w:rPr>
          <w:rFonts w:eastAsia="宋体"/>
          <w:lang w:val="fr-FR" w:eastAsia="zh-CN"/>
        </w:rPr>
      </w:pPr>
      <w:r>
        <w:rPr>
          <w:rFonts w:eastAsia="宋体" w:hint="eastAsia"/>
          <w:lang w:val="fr-FR" w:eastAsia="zh-CN"/>
        </w:rPr>
        <w:t xml:space="preserve">Typically, </w:t>
      </w:r>
      <w:r>
        <w:rPr>
          <w:rFonts w:eastAsia="宋体"/>
          <w:lang w:val="fr-FR" w:eastAsia="zh-CN"/>
        </w:rPr>
        <w:t xml:space="preserve">within one slot, there exists at most one DL/UL switching points. And if there is a DL transmission in one slot, the DL transmission starts from the first symbol. And followed by the GP and UL transmission(if any). This is illustrated in </w:t>
      </w:r>
      <w:r>
        <w:rPr>
          <w:rFonts w:eastAsia="宋体"/>
          <w:lang w:val="fr-FR" w:eastAsia="zh-CN"/>
        </w:rPr>
        <w:fldChar w:fldCharType="begin"/>
      </w:r>
      <w:r>
        <w:rPr>
          <w:rFonts w:eastAsia="宋体"/>
          <w:lang w:val="fr-FR" w:eastAsia="zh-CN"/>
        </w:rPr>
        <w:instrText xml:space="preserve"> REF _Ref490057743 \h  \* MERGEFORMAT </w:instrText>
      </w:r>
      <w:r>
        <w:rPr>
          <w:rFonts w:eastAsia="宋体"/>
          <w:lang w:val="fr-FR" w:eastAsia="zh-CN"/>
        </w:rPr>
      </w:r>
      <w:r>
        <w:rPr>
          <w:rFonts w:eastAsia="宋体"/>
          <w:lang w:val="fr-FR" w:eastAsia="zh-CN"/>
        </w:rPr>
        <w:fldChar w:fldCharType="separate"/>
      </w:r>
      <w:r w:rsidR="009F4E3E" w:rsidRPr="009F4E3E">
        <w:rPr>
          <w:rFonts w:eastAsia="宋体"/>
          <w:lang w:val="fr-FR" w:eastAsia="zh-CN"/>
        </w:rPr>
        <w:t>Figure 6</w:t>
      </w:r>
      <w:r>
        <w:rPr>
          <w:rFonts w:eastAsia="宋体"/>
          <w:lang w:val="fr-FR" w:eastAsia="zh-CN"/>
        </w:rPr>
        <w:fldChar w:fldCharType="end"/>
      </w:r>
      <w:r>
        <w:rPr>
          <w:rFonts w:eastAsia="宋体"/>
          <w:lang w:val="fr-FR" w:eastAsia="zh-CN"/>
        </w:rPr>
        <w:t>.</w:t>
      </w:r>
    </w:p>
    <w:p w:rsidR="00316381" w:rsidRDefault="00316381" w:rsidP="00316381">
      <w:pPr>
        <w:pStyle w:val="a0"/>
        <w:keepNext/>
        <w:jc w:val="center"/>
      </w:pPr>
      <w:r>
        <w:rPr>
          <w:noProof/>
          <w:lang w:eastAsia="zh-CN"/>
        </w:rPr>
        <w:drawing>
          <wp:inline distT="0" distB="0" distL="0" distR="0" wp14:anchorId="65693E11" wp14:editId="117F0186">
            <wp:extent cx="2807970" cy="954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7970" cy="954405"/>
                    </a:xfrm>
                    <a:prstGeom prst="rect">
                      <a:avLst/>
                    </a:prstGeom>
                    <a:noFill/>
                  </pic:spPr>
                </pic:pic>
              </a:graphicData>
            </a:graphic>
          </wp:inline>
        </w:drawing>
      </w:r>
    </w:p>
    <w:p w:rsidR="00316381" w:rsidRPr="00383300" w:rsidRDefault="00316381" w:rsidP="00316381">
      <w:pPr>
        <w:pStyle w:val="a0"/>
        <w:jc w:val="center"/>
        <w:rPr>
          <w:rFonts w:ascii="Arial" w:eastAsia="宋体" w:hAnsi="Arial" w:cs="Arial"/>
          <w:b/>
        </w:rPr>
      </w:pPr>
      <w:bookmarkStart w:id="16" w:name="_Ref49005774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6</w:t>
      </w:r>
      <w:r w:rsidRPr="00383300">
        <w:rPr>
          <w:rFonts w:ascii="Arial" w:eastAsia="宋体" w:hAnsi="Arial" w:cs="Arial"/>
          <w:b/>
        </w:rPr>
        <w:fldChar w:fldCharType="end"/>
      </w:r>
      <w:bookmarkEnd w:id="16"/>
      <w:r w:rsidRPr="00383300">
        <w:rPr>
          <w:rFonts w:ascii="Arial" w:eastAsia="宋体" w:hAnsi="Arial" w:cs="Arial"/>
          <w:b/>
        </w:rPr>
        <w:t xml:space="preserve"> one switching point</w:t>
      </w:r>
      <w:r>
        <w:rPr>
          <w:rFonts w:ascii="Arial" w:eastAsia="宋体" w:hAnsi="Arial" w:cs="Arial"/>
          <w:b/>
        </w:rPr>
        <w:t xml:space="preserve"> SFI indication</w:t>
      </w:r>
    </w:p>
    <w:p w:rsidR="00316381" w:rsidRDefault="00316381" w:rsidP="00316381">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Then it can be calculated that the total bits used for one slot SFI indication is </w:t>
      </w:r>
    </w:p>
    <w:bookmarkStart w:id="17" w:name="_Ref490058817"/>
    <w:p w:rsidR="00316381" w:rsidRPr="00673387" w:rsidRDefault="008808D2" w:rsidP="00316381">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bookmarkEnd w:id="17"/>
      <w:r w:rsidR="00316381">
        <w:t>(1)</w:t>
      </w:r>
    </w:p>
    <w:p w:rsidR="00316381" w:rsidRDefault="00316381" w:rsidP="00316381">
      <w:pPr>
        <w:pStyle w:val="a0"/>
        <w:rPr>
          <w:rFonts w:eastAsia="宋体"/>
          <w:lang w:val="fr-FR" w:eastAsia="zh-CN"/>
        </w:rPr>
      </w:pPr>
      <w:r>
        <w:rPr>
          <w:rFonts w:eastAsia="宋体"/>
          <w:lang w:val="fr-FR" w:eastAsia="zh-CN"/>
        </w:rPr>
        <w:t xml:space="preserve">And Typical values are as follows in </w:t>
      </w:r>
      <w:r>
        <w:rPr>
          <w:rFonts w:eastAsia="宋体"/>
          <w:lang w:val="fr-FR" w:eastAsia="zh-CN"/>
        </w:rPr>
        <w:fldChar w:fldCharType="begin"/>
      </w:r>
      <w:r>
        <w:rPr>
          <w:rFonts w:eastAsia="宋体"/>
          <w:lang w:val="fr-FR" w:eastAsia="zh-CN"/>
        </w:rPr>
        <w:instrText xml:space="preserve"> REF _Ref490058185 \h  \* MERGEFORMAT </w:instrText>
      </w:r>
      <w:r>
        <w:rPr>
          <w:rFonts w:eastAsia="宋体"/>
          <w:lang w:val="fr-FR" w:eastAsia="zh-CN"/>
        </w:rPr>
      </w:r>
      <w:r>
        <w:rPr>
          <w:rFonts w:eastAsia="宋体"/>
          <w:lang w:val="fr-FR" w:eastAsia="zh-CN"/>
        </w:rPr>
        <w:fldChar w:fldCharType="separate"/>
      </w:r>
      <w:r w:rsidRPr="0032639A">
        <w:rPr>
          <w:rFonts w:eastAsia="宋体"/>
          <w:lang w:val="fr-FR" w:eastAsia="zh-CN"/>
        </w:rPr>
        <w:t>Table 2</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r>
        <w:rPr>
          <w:rFonts w:eastAsia="宋体"/>
          <w:lang w:val="fr-FR" w:eastAsia="zh-CN"/>
        </w:rPr>
        <w:t xml:space="preserve">Furthermore, considering the GP is always needed when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&gt;0</m:t>
        </m:r>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&gt;0</m:t>
        </m:r>
      </m:oMath>
      <w:r>
        <w:rPr>
          <w:rFonts w:eastAsia="宋体" w:hint="eastAsia"/>
          <w:lang w:val="fr-FR" w:eastAsia="zh-CN"/>
        </w:rPr>
        <w:t xml:space="preserve">, some of the entries are not used. </w:t>
      </w:r>
      <w:r>
        <w:rPr>
          <w:rFonts w:eastAsia="宋体"/>
          <w:lang w:val="fr-FR" w:eastAsia="zh-CN"/>
        </w:rPr>
        <w:t>Then equation (1) is modified as (2)</w:t>
      </w:r>
    </w:p>
    <w:p w:rsidR="00316381" w:rsidRDefault="008808D2" w:rsidP="00316381">
      <w:pPr>
        <w:pStyle w:val="a0"/>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w:r w:rsidR="00316381">
        <w:rPr>
          <w:rFonts w:eastAsia="宋体"/>
          <w:lang w:val="fr-FR" w:eastAsia="zh-CN"/>
        </w:rPr>
        <w:tab/>
      </w:r>
      <w:r w:rsidR="00316381">
        <w:rPr>
          <w:rFonts w:eastAsia="宋体"/>
          <w:lang w:val="fr-FR" w:eastAsia="zh-CN"/>
        </w:rPr>
        <w:tab/>
      </w:r>
      <w:r w:rsidR="00316381">
        <w:rPr>
          <w:rFonts w:eastAsia="宋体"/>
          <w:lang w:val="fr-FR" w:eastAsia="zh-CN"/>
        </w:rPr>
        <w:tab/>
      </w:r>
      <w:r w:rsidR="00316381">
        <w:rPr>
          <w:rFonts w:eastAsia="宋体"/>
          <w:lang w:val="fr-FR" w:eastAsia="zh-CN"/>
        </w:rPr>
        <w:tab/>
        <w:t>(2)</w:t>
      </w:r>
      <w:r w:rsidR="00316381">
        <w:rPr>
          <w:rFonts w:eastAsia="宋体"/>
          <w:lang w:val="fr-FR" w:eastAsia="zh-CN"/>
        </w:rPr>
        <w:fldChar w:fldCharType="begin"/>
      </w:r>
      <w:r w:rsidR="00316381">
        <w:rPr>
          <w:rFonts w:eastAsia="宋体"/>
          <w:lang w:val="fr-FR" w:eastAsia="zh-CN"/>
        </w:rPr>
        <w:instrText xml:space="preserve"> REF _Ref490058817 \h </w:instrText>
      </w:r>
      <w:r w:rsidR="00316381">
        <w:rPr>
          <w:rFonts w:eastAsia="宋体"/>
          <w:lang w:val="fr-FR" w:eastAsia="zh-CN"/>
        </w:rPr>
      </w:r>
      <w:r w:rsidR="00316381">
        <w:rPr>
          <w:rFonts w:eastAsia="宋体"/>
          <w:lang w:val="fr-FR" w:eastAsia="zh-CN"/>
        </w:rPr>
        <w:fldChar w:fldCharType="end"/>
      </w:r>
    </w:p>
    <w:p w:rsidR="00316381" w:rsidRPr="005421B4" w:rsidRDefault="00316381" w:rsidP="00316381">
      <w:pPr>
        <w:pStyle w:val="a0"/>
        <w:jc w:val="center"/>
        <w:rPr>
          <w:rFonts w:ascii="Arial" w:eastAsia="宋体" w:hAnsi="Arial" w:cs="Arial"/>
          <w:b/>
        </w:rPr>
      </w:pPr>
      <w:bookmarkStart w:id="18" w:name="_Ref490058185"/>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2</w:t>
      </w:r>
      <w:r w:rsidRPr="005421B4">
        <w:rPr>
          <w:rFonts w:ascii="Arial" w:eastAsia="宋体" w:hAnsi="Arial" w:cs="Arial"/>
          <w:b/>
        </w:rPr>
        <w:fldChar w:fldCharType="end"/>
      </w:r>
      <w:bookmarkEnd w:id="18"/>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w:t>
      </w:r>
    </w:p>
    <w:tbl>
      <w:tblPr>
        <w:tblStyle w:val="a7"/>
        <w:tblW w:w="0" w:type="auto"/>
        <w:tblLook w:val="04A0" w:firstRow="1" w:lastRow="0" w:firstColumn="1" w:lastColumn="0" w:noHBand="0" w:noVBand="1"/>
      </w:tblPr>
      <w:tblGrid>
        <w:gridCol w:w="1823"/>
        <w:gridCol w:w="4073"/>
        <w:gridCol w:w="3164"/>
      </w:tblGrid>
      <w:tr w:rsidR="00316381" w:rsidTr="00786AEE">
        <w:tc>
          <w:tcPr>
            <w:tcW w:w="1823" w:type="dxa"/>
          </w:tcPr>
          <w:p w:rsidR="00316381" w:rsidRDefault="00316381" w:rsidP="0063163C">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4073" w:type="dxa"/>
          </w:tcPr>
          <w:p w:rsidR="00316381" w:rsidRDefault="00316381" w:rsidP="0063163C">
            <w:pPr>
              <w:pStyle w:val="a0"/>
              <w:jc w:val="center"/>
              <w:rPr>
                <w:rFonts w:eastAsia="宋体"/>
                <w:lang w:val="fr-FR" w:eastAsia="zh-CN"/>
              </w:rPr>
            </w:pPr>
            <w:r>
              <w:rPr>
                <w:rFonts w:eastAsia="宋体"/>
                <w:lang w:val="fr-FR" w:eastAsia="zh-CN"/>
              </w:rPr>
              <w:t>one switching point</w:t>
            </w:r>
          </w:p>
          <w:p w:rsidR="00316381" w:rsidRDefault="008808D2" w:rsidP="0063163C">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m:oMathPara>
          </w:p>
        </w:tc>
        <w:tc>
          <w:tcPr>
            <w:tcW w:w="3164" w:type="dxa"/>
          </w:tcPr>
          <w:p w:rsidR="00316381" w:rsidRDefault="00316381" w:rsidP="0063163C">
            <w:pPr>
              <w:pStyle w:val="a0"/>
              <w:jc w:val="center"/>
              <w:rPr>
                <w:rFonts w:eastAsia="宋体"/>
                <w:lang w:val="fr-FR" w:eastAsia="zh-CN"/>
              </w:rPr>
            </w:pPr>
            <w:r>
              <w:rPr>
                <w:rFonts w:eastAsia="宋体"/>
                <w:lang w:val="fr-FR" w:eastAsia="zh-CN"/>
              </w:rPr>
              <w:t>Modified one switching point</w:t>
            </w:r>
          </w:p>
          <w:p w:rsidR="00316381" w:rsidRDefault="008808D2" w:rsidP="0063163C">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m:oMathPara>
          </w:p>
        </w:tc>
      </w:tr>
      <w:tr w:rsidR="00316381" w:rsidTr="00786AEE">
        <w:tc>
          <w:tcPr>
            <w:tcW w:w="1823" w:type="dxa"/>
          </w:tcPr>
          <w:p w:rsidR="00316381" w:rsidRDefault="00316381" w:rsidP="0063163C">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4073" w:type="dxa"/>
          </w:tcPr>
          <w:p w:rsidR="00316381" w:rsidRDefault="00316381" w:rsidP="0063163C">
            <w:pPr>
              <w:pStyle w:val="a0"/>
              <w:jc w:val="center"/>
              <w:rPr>
                <w:rFonts w:eastAsia="宋体"/>
                <w:lang w:val="fr-FR" w:eastAsia="zh-CN"/>
              </w:rPr>
            </w:pPr>
            <w:r>
              <w:rPr>
                <w:rFonts w:eastAsia="宋体" w:hint="eastAsia"/>
                <w:lang w:val="fr-FR" w:eastAsia="zh-CN"/>
              </w:rPr>
              <w:t>7</w:t>
            </w:r>
          </w:p>
        </w:tc>
        <w:tc>
          <w:tcPr>
            <w:tcW w:w="3164" w:type="dxa"/>
          </w:tcPr>
          <w:p w:rsidR="00316381" w:rsidRDefault="00316381" w:rsidP="0063163C">
            <w:pPr>
              <w:pStyle w:val="a0"/>
              <w:jc w:val="center"/>
              <w:rPr>
                <w:rFonts w:eastAsia="宋体"/>
                <w:lang w:val="fr-FR" w:eastAsia="zh-CN"/>
              </w:rPr>
            </w:pPr>
            <w:r>
              <w:rPr>
                <w:rFonts w:eastAsia="宋体" w:hint="eastAsia"/>
                <w:lang w:val="fr-FR" w:eastAsia="zh-CN"/>
              </w:rPr>
              <w:t>7</w:t>
            </w:r>
          </w:p>
        </w:tc>
      </w:tr>
    </w:tbl>
    <w:p w:rsidR="00316381" w:rsidRDefault="00316381" w:rsidP="00316381">
      <w:pPr>
        <w:pStyle w:val="a0"/>
        <w:rPr>
          <w:rFonts w:eastAsia="宋体"/>
          <w:lang w:val="fr-FR" w:eastAsia="zh-CN"/>
        </w:rPr>
      </w:pPr>
    </w:p>
    <w:p w:rsidR="00316381" w:rsidRDefault="00316381" w:rsidP="00316381">
      <w:pPr>
        <w:pStyle w:val="a0"/>
        <w:rPr>
          <w:b/>
          <w:u w:val="single"/>
          <w:lang w:eastAsia="ja-JP"/>
        </w:rPr>
      </w:pPr>
      <w:r>
        <w:rPr>
          <w:b/>
          <w:u w:val="single"/>
          <w:lang w:eastAsia="ja-JP"/>
        </w:rPr>
        <w:t xml:space="preserve">Alt 3: One switching point with UL-DL gap </w:t>
      </w:r>
    </w:p>
    <w:p w:rsidR="00316381" w:rsidRDefault="00316381" w:rsidP="00316381">
      <w:pPr>
        <w:pStyle w:val="a0"/>
        <w:rPr>
          <w:rFonts w:eastAsia="宋体"/>
          <w:lang w:val="fr-FR" w:eastAsia="zh-CN"/>
        </w:rPr>
      </w:pPr>
      <w:r w:rsidRPr="00344E8D">
        <w:rPr>
          <w:rFonts w:eastAsia="宋体"/>
          <w:lang w:val="fr-FR" w:eastAsia="zh-CN"/>
        </w:rPr>
        <w:t xml:space="preserve">In order to </w:t>
      </w:r>
      <w:r>
        <w:rPr>
          <w:rFonts w:eastAsia="宋体"/>
          <w:lang w:val="fr-FR" w:eastAsia="zh-CN"/>
        </w:rPr>
        <w:t xml:space="preserve">accormodate some transition from uplink-to-downlink, as well as self-contain operations, it is still worthwhile to considering a gap from uplink to downlink transmission. </w:t>
      </w:r>
    </w:p>
    <w:p w:rsidR="00316381" w:rsidRDefault="00316381" w:rsidP="00316381">
      <w:pPr>
        <w:pStyle w:val="a0"/>
        <w:jc w:val="center"/>
        <w:rPr>
          <w:rFonts w:eastAsia="宋体"/>
          <w:lang w:val="fr-FR" w:eastAsia="zh-CN"/>
        </w:rPr>
      </w:pPr>
      <w:r w:rsidRPr="00786AEE">
        <w:rPr>
          <w:rFonts w:eastAsia="宋体"/>
          <w:noProof/>
          <w:lang w:eastAsia="zh-CN"/>
        </w:rPr>
        <w:drawing>
          <wp:inline distT="0" distB="0" distL="0" distR="0" wp14:anchorId="506A2202" wp14:editId="12A786A3">
            <wp:extent cx="2966085" cy="989965"/>
            <wp:effectExtent l="0" t="0" r="571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6085" cy="989965"/>
                    </a:xfrm>
                    <a:prstGeom prst="rect">
                      <a:avLst/>
                    </a:prstGeom>
                    <a:noFill/>
                  </pic:spPr>
                </pic:pic>
              </a:graphicData>
            </a:graphic>
          </wp:inline>
        </w:drawing>
      </w:r>
    </w:p>
    <w:p w:rsidR="00316381" w:rsidRPr="00383300" w:rsidRDefault="00316381" w:rsidP="00316381">
      <w:pPr>
        <w:pStyle w:val="a0"/>
        <w:jc w:val="center"/>
        <w:rPr>
          <w:rFonts w:ascii="Arial" w:eastAsia="宋体" w:hAnsi="Arial" w:cs="Arial"/>
          <w:b/>
        </w:rPr>
      </w:pPr>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7</w:t>
      </w:r>
      <w:r w:rsidRPr="00383300">
        <w:rPr>
          <w:rFonts w:ascii="Arial" w:eastAsia="宋体" w:hAnsi="Arial" w:cs="Arial"/>
          <w:b/>
        </w:rPr>
        <w:fldChar w:fldCharType="end"/>
      </w:r>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316381" w:rsidRDefault="00316381" w:rsidP="00316381">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w:t>
      </w:r>
      <w:r>
        <w:rPr>
          <w:rFonts w:eastAsia="宋体"/>
          <w:lang w:val="fr-FR" w:eastAsia="zh-CN"/>
        </w:rPr>
        <w:t xml:space="preserve">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lang w:val="fr-FR" w:eastAsia="zh-CN"/>
        </w:rPr>
        <w:t xml:space="preserve">. Then it can be calculated that the total bits used for one slot SFI indication is (3). And Typical values are as follows in </w:t>
      </w:r>
      <w:r>
        <w:rPr>
          <w:rFonts w:eastAsia="宋体"/>
          <w:lang w:val="fr-FR" w:eastAsia="zh-CN"/>
        </w:rPr>
        <w:fldChar w:fldCharType="begin"/>
      </w:r>
      <w:r>
        <w:rPr>
          <w:rFonts w:eastAsia="宋体"/>
          <w:lang w:val="fr-FR" w:eastAsia="zh-CN"/>
        </w:rPr>
        <w:instrText xml:space="preserve"> REF _Ref490060949 \h  \* MERGEFORMAT </w:instrText>
      </w:r>
      <w:r>
        <w:rPr>
          <w:rFonts w:eastAsia="宋体"/>
          <w:lang w:val="fr-FR" w:eastAsia="zh-CN"/>
        </w:rPr>
      </w:r>
      <w:r>
        <w:rPr>
          <w:rFonts w:eastAsia="宋体"/>
          <w:lang w:val="fr-FR" w:eastAsia="zh-CN"/>
        </w:rPr>
        <w:fldChar w:fldCharType="separate"/>
      </w:r>
      <w:r w:rsidRPr="009E0E7D">
        <w:rPr>
          <w:rFonts w:eastAsia="宋体"/>
          <w:lang w:val="fr-FR" w:eastAsia="zh-CN"/>
        </w:rPr>
        <w:t>Table 3</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p>
    <w:p w:rsidR="00316381" w:rsidRPr="00673387" w:rsidRDefault="008808D2" w:rsidP="00316381">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t>(3)</w:t>
      </w:r>
    </w:p>
    <w:p w:rsidR="00316381" w:rsidRPr="005421B4" w:rsidRDefault="00316381" w:rsidP="00316381">
      <w:pPr>
        <w:pStyle w:val="a0"/>
        <w:jc w:val="center"/>
        <w:rPr>
          <w:rFonts w:ascii="Arial" w:eastAsia="宋体" w:hAnsi="Arial" w:cs="Arial"/>
          <w:b/>
        </w:rPr>
      </w:pPr>
      <w:bookmarkStart w:id="19" w:name="_Ref490060949"/>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3</w:t>
      </w:r>
      <w:r w:rsidRPr="005421B4">
        <w:rPr>
          <w:rFonts w:ascii="Arial" w:eastAsia="宋体" w:hAnsi="Arial" w:cs="Arial"/>
          <w:b/>
        </w:rPr>
        <w:fldChar w:fldCharType="end"/>
      </w:r>
      <w:bookmarkEnd w:id="19"/>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 xml:space="preserve"> </w:t>
      </w:r>
      <w:r w:rsidRPr="009E0E7D">
        <w:rPr>
          <w:rFonts w:ascii="Arial" w:eastAsia="宋体" w:hAnsi="Arial" w:cs="Arial"/>
          <w:b/>
        </w:rPr>
        <w:t>with UL-DL gap</w:t>
      </w:r>
      <w:r>
        <w:rPr>
          <w:rFonts w:ascii="Arial" w:eastAsia="宋体" w:hAnsi="Arial" w:cs="Arial"/>
          <w:b/>
        </w:rPr>
        <w:t>)</w:t>
      </w:r>
    </w:p>
    <w:tbl>
      <w:tblPr>
        <w:tblStyle w:val="a7"/>
        <w:tblW w:w="9493" w:type="dxa"/>
        <w:tblLook w:val="04A0" w:firstRow="1" w:lastRow="0" w:firstColumn="1" w:lastColumn="0" w:noHBand="0" w:noVBand="1"/>
      </w:tblPr>
      <w:tblGrid>
        <w:gridCol w:w="1823"/>
        <w:gridCol w:w="7670"/>
      </w:tblGrid>
      <w:tr w:rsidR="00316381" w:rsidTr="0063163C">
        <w:tc>
          <w:tcPr>
            <w:tcW w:w="1823" w:type="dxa"/>
          </w:tcPr>
          <w:p w:rsidR="00316381" w:rsidRDefault="00316381" w:rsidP="0063163C">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7670" w:type="dxa"/>
          </w:tcPr>
          <w:p w:rsidR="00316381" w:rsidRDefault="00316381" w:rsidP="0063163C">
            <w:pPr>
              <w:pStyle w:val="a0"/>
              <w:jc w:val="center"/>
              <w:rPr>
                <w:rFonts w:eastAsia="宋体"/>
                <w:lang w:val="fr-FR" w:eastAsia="zh-CN"/>
              </w:rPr>
            </w:pPr>
            <w:r>
              <w:rPr>
                <w:rFonts w:eastAsia="宋体"/>
                <w:lang w:val="fr-FR" w:eastAsia="zh-CN"/>
              </w:rPr>
              <w:t>one switching point</w:t>
            </w:r>
          </w:p>
          <w:p w:rsidR="00316381" w:rsidRDefault="008808D2" w:rsidP="0063163C">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m:oMathPara>
          </w:p>
        </w:tc>
      </w:tr>
      <w:tr w:rsidR="00316381" w:rsidTr="0063163C">
        <w:tc>
          <w:tcPr>
            <w:tcW w:w="1823" w:type="dxa"/>
          </w:tcPr>
          <w:p w:rsidR="00316381" w:rsidRDefault="00316381" w:rsidP="0063163C">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7670" w:type="dxa"/>
          </w:tcPr>
          <w:p w:rsidR="00316381" w:rsidRDefault="00316381" w:rsidP="0063163C">
            <w:pPr>
              <w:pStyle w:val="a0"/>
              <w:jc w:val="center"/>
              <w:rPr>
                <w:rFonts w:eastAsia="宋体"/>
                <w:lang w:val="fr-FR" w:eastAsia="zh-CN"/>
              </w:rPr>
            </w:pPr>
            <w:r>
              <w:rPr>
                <w:rFonts w:eastAsia="宋体" w:hint="eastAsia"/>
                <w:lang w:val="fr-FR" w:eastAsia="zh-CN"/>
              </w:rPr>
              <w:t>10</w:t>
            </w:r>
          </w:p>
        </w:tc>
      </w:tr>
    </w:tbl>
    <w:p w:rsidR="00316381" w:rsidRPr="006D490B" w:rsidRDefault="00316381" w:rsidP="00316381">
      <w:pPr>
        <w:pStyle w:val="a0"/>
        <w:rPr>
          <w:rFonts w:eastAsia="宋体"/>
          <w:lang w:val="fr-FR" w:eastAsia="zh-CN"/>
        </w:rPr>
      </w:pPr>
    </w:p>
    <w:p w:rsidR="00316381" w:rsidRPr="00E34C9F" w:rsidRDefault="00316381" w:rsidP="00316381">
      <w:pPr>
        <w:pStyle w:val="a0"/>
        <w:rPr>
          <w:b/>
          <w:u w:val="single"/>
          <w:lang w:eastAsia="ja-JP"/>
        </w:rPr>
      </w:pPr>
      <w:r w:rsidRPr="00422045">
        <w:rPr>
          <w:b/>
          <w:u w:val="single"/>
          <w:lang w:eastAsia="ja-JP"/>
        </w:rPr>
        <w:t xml:space="preserve">Alt </w:t>
      </w:r>
      <w:r>
        <w:rPr>
          <w:b/>
          <w:u w:val="single"/>
          <w:lang w:eastAsia="ja-JP"/>
        </w:rPr>
        <w:t>4</w:t>
      </w:r>
      <w:r w:rsidRPr="00422045">
        <w:rPr>
          <w:b/>
          <w:u w:val="single"/>
          <w:lang w:eastAsia="ja-JP"/>
        </w:rPr>
        <w:t>: simplified indication</w:t>
      </w:r>
    </w:p>
    <w:p w:rsidR="00316381" w:rsidRDefault="00316381" w:rsidP="00316381">
      <w:pPr>
        <w:pStyle w:val="a0"/>
        <w:rPr>
          <w:rFonts w:eastAsia="宋体"/>
          <w:lang w:val="fr-FR" w:eastAsia="zh-CN"/>
        </w:rPr>
      </w:pPr>
      <w:r>
        <w:rPr>
          <w:rFonts w:eastAsia="宋体"/>
          <w:lang w:val="fr-FR" w:eastAsia="zh-CN"/>
        </w:rPr>
        <w:lastRenderedPageBreak/>
        <w:t>I</w:t>
      </w:r>
      <w:r>
        <w:rPr>
          <w:rFonts w:eastAsia="宋体" w:hint="eastAsia"/>
          <w:lang w:val="fr-FR" w:eastAsia="zh-CN"/>
        </w:rPr>
        <w:t xml:space="preserve">n </w:t>
      </w:r>
      <w:r>
        <w:rPr>
          <w:rFonts w:eastAsia="宋体"/>
          <w:lang w:val="fr-FR" w:eastAsia="zh-CN"/>
        </w:rPr>
        <w:t xml:space="preserve">order to save signalling overhead, one possibility to simplify the SFI incation is to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Pr>
          <w:rFonts w:eastAsia="宋体"/>
          <w:lang w:val="fr-FR" w:eastAsia="zh-CN"/>
        </w:rPr>
        <w:fldChar w:fldCharType="begin"/>
      </w:r>
      <w:r>
        <w:rPr>
          <w:rFonts w:eastAsia="宋体"/>
          <w:lang w:val="fr-FR" w:eastAsia="zh-CN"/>
        </w:rPr>
        <w:instrText xml:space="preserve"> REF _Ref490059435 \r \h </w:instrText>
      </w:r>
      <w:r>
        <w:rPr>
          <w:rFonts w:eastAsia="宋体"/>
          <w:lang w:val="fr-FR" w:eastAsia="zh-CN"/>
        </w:rPr>
      </w:r>
      <w:r>
        <w:rPr>
          <w:rFonts w:eastAsia="宋体"/>
          <w:lang w:val="fr-FR" w:eastAsia="zh-CN"/>
        </w:rPr>
        <w:fldChar w:fldCharType="separate"/>
      </w:r>
      <w:r>
        <w:rPr>
          <w:rFonts w:eastAsia="宋体"/>
          <w:lang w:val="fr-FR" w:eastAsia="zh-CN"/>
        </w:rPr>
        <w:t>[3]</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r>
        <w:rPr>
          <w:rFonts w:eastAsia="宋体"/>
          <w:lang w:val="fr-FR" w:eastAsia="zh-CN"/>
        </w:rPr>
        <w:t>Therefore the t</w:t>
      </w:r>
      <w:r w:rsidRPr="0032639A">
        <w:rPr>
          <w:rFonts w:eastAsia="宋体"/>
          <w:lang w:val="fr-FR" w:eastAsia="zh-CN"/>
        </w:rPr>
        <w:t>otal b</w:t>
      </w:r>
      <w:r>
        <w:rPr>
          <w:rFonts w:eastAsia="宋体"/>
          <w:lang w:val="fr-FR" w:eastAsia="zh-CN"/>
        </w:rPr>
        <w:t>its for one slot SFI is almost 3-bit.</w:t>
      </w:r>
    </w:p>
    <w:p w:rsidR="007A1046" w:rsidRPr="00700C8F" w:rsidRDefault="007A1046" w:rsidP="00AD07E9">
      <w:pPr>
        <w:pStyle w:val="a0"/>
        <w:rPr>
          <w:lang w:eastAsia="zh-CN"/>
        </w:rPr>
      </w:pPr>
    </w:p>
    <w:sectPr w:rsidR="007A1046" w:rsidRPr="00700C8F"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8D2" w:rsidRDefault="008808D2">
      <w:r>
        <w:separator/>
      </w:r>
    </w:p>
  </w:endnote>
  <w:endnote w:type="continuationSeparator" w:id="0">
    <w:p w:rsidR="008808D2" w:rsidRDefault="0088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8D2" w:rsidRDefault="008808D2">
      <w:r>
        <w:separator/>
      </w:r>
    </w:p>
  </w:footnote>
  <w:footnote w:type="continuationSeparator" w:id="0">
    <w:p w:rsidR="008808D2" w:rsidRDefault="00880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63C" w:rsidRDefault="0063163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8.85pt;height:8.85pt" o:bullet="t">
        <v:imagedata r:id="rId1" o:title="BD15135_"/>
      </v:shape>
    </w:pict>
  </w:numPicBullet>
  <w:abstractNum w:abstractNumId="0">
    <w:nsid w:val="0006165F"/>
    <w:multiLevelType w:val="hybridMultilevel"/>
    <w:tmpl w:val="C01A4932"/>
    <w:lvl w:ilvl="0" w:tplc="0216779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911A2"/>
    <w:multiLevelType w:val="hybridMultilevel"/>
    <w:tmpl w:val="05060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D2CD3"/>
    <w:multiLevelType w:val="hybridMultilevel"/>
    <w:tmpl w:val="3C4A6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D00D4"/>
    <w:multiLevelType w:val="hybridMultilevel"/>
    <w:tmpl w:val="0244634A"/>
    <w:lvl w:ilvl="0" w:tplc="6F78D7E0">
      <w:start w:val="1"/>
      <w:numFmt w:val="bullet"/>
      <w:lvlText w:val="–"/>
      <w:lvlJc w:val="left"/>
      <w:pPr>
        <w:tabs>
          <w:tab w:val="num" w:pos="720"/>
        </w:tabs>
        <w:ind w:left="720" w:hanging="360"/>
      </w:pPr>
      <w:rPr>
        <w:rFonts w:ascii="Arial" w:hAnsi="Arial" w:hint="default"/>
      </w:rPr>
    </w:lvl>
    <w:lvl w:ilvl="1" w:tplc="6E6ED678">
      <w:start w:val="1"/>
      <w:numFmt w:val="bullet"/>
      <w:lvlText w:val="–"/>
      <w:lvlJc w:val="left"/>
      <w:pPr>
        <w:tabs>
          <w:tab w:val="num" w:pos="1440"/>
        </w:tabs>
        <w:ind w:left="1440" w:hanging="360"/>
      </w:pPr>
      <w:rPr>
        <w:rFonts w:ascii="Arial" w:hAnsi="Arial" w:hint="default"/>
      </w:rPr>
    </w:lvl>
    <w:lvl w:ilvl="2" w:tplc="73364DA6">
      <w:start w:val="9766"/>
      <w:numFmt w:val="bullet"/>
      <w:lvlText w:val="•"/>
      <w:lvlJc w:val="left"/>
      <w:pPr>
        <w:tabs>
          <w:tab w:val="num" w:pos="2160"/>
        </w:tabs>
        <w:ind w:left="2160" w:hanging="360"/>
      </w:pPr>
      <w:rPr>
        <w:rFonts w:ascii="Arial" w:hAnsi="Arial" w:hint="default"/>
      </w:rPr>
    </w:lvl>
    <w:lvl w:ilvl="3" w:tplc="60283892" w:tentative="1">
      <w:start w:val="1"/>
      <w:numFmt w:val="bullet"/>
      <w:lvlText w:val="–"/>
      <w:lvlJc w:val="left"/>
      <w:pPr>
        <w:tabs>
          <w:tab w:val="num" w:pos="2880"/>
        </w:tabs>
        <w:ind w:left="2880" w:hanging="360"/>
      </w:pPr>
      <w:rPr>
        <w:rFonts w:ascii="Arial" w:hAnsi="Arial" w:hint="default"/>
      </w:rPr>
    </w:lvl>
    <w:lvl w:ilvl="4" w:tplc="98B4A8A6" w:tentative="1">
      <w:start w:val="1"/>
      <w:numFmt w:val="bullet"/>
      <w:lvlText w:val="–"/>
      <w:lvlJc w:val="left"/>
      <w:pPr>
        <w:tabs>
          <w:tab w:val="num" w:pos="3600"/>
        </w:tabs>
        <w:ind w:left="3600" w:hanging="360"/>
      </w:pPr>
      <w:rPr>
        <w:rFonts w:ascii="Arial" w:hAnsi="Arial" w:hint="default"/>
      </w:rPr>
    </w:lvl>
    <w:lvl w:ilvl="5" w:tplc="7C88FF22" w:tentative="1">
      <w:start w:val="1"/>
      <w:numFmt w:val="bullet"/>
      <w:lvlText w:val="–"/>
      <w:lvlJc w:val="left"/>
      <w:pPr>
        <w:tabs>
          <w:tab w:val="num" w:pos="4320"/>
        </w:tabs>
        <w:ind w:left="4320" w:hanging="360"/>
      </w:pPr>
      <w:rPr>
        <w:rFonts w:ascii="Arial" w:hAnsi="Arial" w:hint="default"/>
      </w:rPr>
    </w:lvl>
    <w:lvl w:ilvl="6" w:tplc="82102D1E" w:tentative="1">
      <w:start w:val="1"/>
      <w:numFmt w:val="bullet"/>
      <w:lvlText w:val="–"/>
      <w:lvlJc w:val="left"/>
      <w:pPr>
        <w:tabs>
          <w:tab w:val="num" w:pos="5040"/>
        </w:tabs>
        <w:ind w:left="5040" w:hanging="360"/>
      </w:pPr>
      <w:rPr>
        <w:rFonts w:ascii="Arial" w:hAnsi="Arial" w:hint="default"/>
      </w:rPr>
    </w:lvl>
    <w:lvl w:ilvl="7" w:tplc="2912EFB4" w:tentative="1">
      <w:start w:val="1"/>
      <w:numFmt w:val="bullet"/>
      <w:lvlText w:val="–"/>
      <w:lvlJc w:val="left"/>
      <w:pPr>
        <w:tabs>
          <w:tab w:val="num" w:pos="5760"/>
        </w:tabs>
        <w:ind w:left="5760" w:hanging="360"/>
      </w:pPr>
      <w:rPr>
        <w:rFonts w:ascii="Arial" w:hAnsi="Arial" w:hint="default"/>
      </w:rPr>
    </w:lvl>
    <w:lvl w:ilvl="8" w:tplc="941432C4" w:tentative="1">
      <w:start w:val="1"/>
      <w:numFmt w:val="bullet"/>
      <w:lvlText w:val="–"/>
      <w:lvlJc w:val="left"/>
      <w:pPr>
        <w:tabs>
          <w:tab w:val="num" w:pos="6480"/>
        </w:tabs>
        <w:ind w:left="6480" w:hanging="360"/>
      </w:pPr>
      <w:rPr>
        <w:rFonts w:ascii="Arial" w:hAnsi="Arial" w:hint="default"/>
      </w:rPr>
    </w:lvl>
  </w:abstractNum>
  <w:abstractNum w:abstractNumId="4">
    <w:nsid w:val="0CAE141E"/>
    <w:multiLevelType w:val="hybridMultilevel"/>
    <w:tmpl w:val="734CAB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296197"/>
    <w:multiLevelType w:val="hybridMultilevel"/>
    <w:tmpl w:val="A266CD24"/>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start w:val="1"/>
      <w:numFmt w:val="bullet"/>
      <w:lvlText w:val="•"/>
      <w:lvlJc w:val="left"/>
      <w:pPr>
        <w:tabs>
          <w:tab w:val="num" w:pos="2880"/>
        </w:tabs>
        <w:ind w:left="2880" w:hanging="360"/>
      </w:pPr>
      <w:rPr>
        <w:rFonts w:ascii="Arial" w:hAnsi="Arial" w:hint="default"/>
      </w:rPr>
    </w:lvl>
    <w:lvl w:ilvl="4" w:tplc="375AC838">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8">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37D5538"/>
    <w:multiLevelType w:val="hybridMultilevel"/>
    <w:tmpl w:val="11C62AB4"/>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12">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56AC78D4">
      <w:start w:val="1"/>
      <w:numFmt w:val="decimal"/>
      <w:pStyle w:val="CharCharCharCharCharChar"/>
      <w:lvlText w:val="[%1]"/>
      <w:lvlJc w:val="left"/>
      <w:pPr>
        <w:tabs>
          <w:tab w:val="num" w:pos="567"/>
        </w:tabs>
        <w:ind w:left="0" w:firstLine="0"/>
      </w:pPr>
      <w:rPr>
        <w:rFonts w:hint="default"/>
      </w:rPr>
    </w:lvl>
    <w:lvl w:ilvl="1" w:tplc="E152879A" w:tentative="1">
      <w:start w:val="1"/>
      <w:numFmt w:val="lowerLetter"/>
      <w:lvlText w:val="%2."/>
      <w:lvlJc w:val="left"/>
      <w:pPr>
        <w:tabs>
          <w:tab w:val="num" w:pos="1440"/>
        </w:tabs>
        <w:ind w:left="1440" w:hanging="360"/>
      </w:pPr>
    </w:lvl>
    <w:lvl w:ilvl="2" w:tplc="9F62FECC" w:tentative="1">
      <w:start w:val="1"/>
      <w:numFmt w:val="lowerRoman"/>
      <w:lvlText w:val="%3."/>
      <w:lvlJc w:val="right"/>
      <w:pPr>
        <w:tabs>
          <w:tab w:val="num" w:pos="2160"/>
        </w:tabs>
        <w:ind w:left="2160" w:hanging="180"/>
      </w:pPr>
    </w:lvl>
    <w:lvl w:ilvl="3" w:tplc="9AA63738" w:tentative="1">
      <w:start w:val="1"/>
      <w:numFmt w:val="decimal"/>
      <w:lvlText w:val="%4."/>
      <w:lvlJc w:val="left"/>
      <w:pPr>
        <w:tabs>
          <w:tab w:val="num" w:pos="2880"/>
        </w:tabs>
        <w:ind w:left="2880" w:hanging="360"/>
      </w:pPr>
    </w:lvl>
    <w:lvl w:ilvl="4" w:tplc="D436B470" w:tentative="1">
      <w:start w:val="1"/>
      <w:numFmt w:val="lowerLetter"/>
      <w:lvlText w:val="%5."/>
      <w:lvlJc w:val="left"/>
      <w:pPr>
        <w:tabs>
          <w:tab w:val="num" w:pos="3600"/>
        </w:tabs>
        <w:ind w:left="3600" w:hanging="360"/>
      </w:pPr>
    </w:lvl>
    <w:lvl w:ilvl="5" w:tplc="DF1E0F64" w:tentative="1">
      <w:start w:val="1"/>
      <w:numFmt w:val="lowerRoman"/>
      <w:lvlText w:val="%6."/>
      <w:lvlJc w:val="right"/>
      <w:pPr>
        <w:tabs>
          <w:tab w:val="num" w:pos="4320"/>
        </w:tabs>
        <w:ind w:left="4320" w:hanging="180"/>
      </w:pPr>
    </w:lvl>
    <w:lvl w:ilvl="6" w:tplc="E174A432" w:tentative="1">
      <w:start w:val="1"/>
      <w:numFmt w:val="decimal"/>
      <w:lvlText w:val="%7."/>
      <w:lvlJc w:val="left"/>
      <w:pPr>
        <w:tabs>
          <w:tab w:val="num" w:pos="5040"/>
        </w:tabs>
        <w:ind w:left="5040" w:hanging="360"/>
      </w:pPr>
    </w:lvl>
    <w:lvl w:ilvl="7" w:tplc="A948D066" w:tentative="1">
      <w:start w:val="1"/>
      <w:numFmt w:val="lowerLetter"/>
      <w:lvlText w:val="%8."/>
      <w:lvlJc w:val="left"/>
      <w:pPr>
        <w:tabs>
          <w:tab w:val="num" w:pos="5760"/>
        </w:tabs>
        <w:ind w:left="5760" w:hanging="360"/>
      </w:pPr>
    </w:lvl>
    <w:lvl w:ilvl="8" w:tplc="98B00ECE" w:tentative="1">
      <w:start w:val="1"/>
      <w:numFmt w:val="lowerRoman"/>
      <w:lvlText w:val="%9."/>
      <w:lvlJc w:val="right"/>
      <w:pPr>
        <w:tabs>
          <w:tab w:val="num" w:pos="6480"/>
        </w:tabs>
        <w:ind w:left="6480" w:hanging="180"/>
      </w:pPr>
    </w:lvl>
  </w:abstractNum>
  <w:abstractNum w:abstractNumId="14">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0409001F"/>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lvlText w:val="%1.%2.%3."/>
      <w:lvlJc w:val="left"/>
      <w:pPr>
        <w:ind w:left="709" w:hanging="709"/>
      </w:pPr>
      <w:rPr>
        <w:rFonts w:hint="default"/>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3"/>
  </w:num>
  <w:num w:numId="3">
    <w:abstractNumId w:val="15"/>
  </w:num>
  <w:num w:numId="4">
    <w:abstractNumId w:val="9"/>
  </w:num>
  <w:num w:numId="5">
    <w:abstractNumId w:val="14"/>
  </w:num>
  <w:num w:numId="6">
    <w:abstractNumId w:val="17"/>
  </w:num>
  <w:num w:numId="7">
    <w:abstractNumId w:val="5"/>
  </w:num>
  <w:num w:numId="8">
    <w:abstractNumId w:val="4"/>
  </w:num>
  <w:num w:numId="9">
    <w:abstractNumId w:val="3"/>
  </w:num>
  <w:num w:numId="10">
    <w:abstractNumId w:val="0"/>
  </w:num>
  <w:num w:numId="11">
    <w:abstractNumId w:val="6"/>
  </w:num>
  <w:num w:numId="12">
    <w:abstractNumId w:val="1"/>
  </w:num>
  <w:num w:numId="13">
    <w:abstractNumId w:val="2"/>
  </w:num>
  <w:num w:numId="14">
    <w:abstractNumId w:val="10"/>
  </w:num>
  <w:num w:numId="15">
    <w:abstractNumId w:val="7"/>
  </w:num>
  <w:num w:numId="16">
    <w:abstractNumId w:val="11"/>
  </w:num>
  <w:num w:numId="17">
    <w:abstractNumId w:val="8"/>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4A"/>
    <w:rsid w:val="000134C2"/>
    <w:rsid w:val="000137AA"/>
    <w:rsid w:val="00014B69"/>
    <w:rsid w:val="00014D04"/>
    <w:rsid w:val="0001560F"/>
    <w:rsid w:val="00015A87"/>
    <w:rsid w:val="0001639A"/>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10C"/>
    <w:rsid w:val="0004025D"/>
    <w:rsid w:val="00040DC2"/>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56A"/>
    <w:rsid w:val="00050715"/>
    <w:rsid w:val="000517C0"/>
    <w:rsid w:val="00051C37"/>
    <w:rsid w:val="000520C7"/>
    <w:rsid w:val="0005214F"/>
    <w:rsid w:val="000528E8"/>
    <w:rsid w:val="00052966"/>
    <w:rsid w:val="00053004"/>
    <w:rsid w:val="000537F7"/>
    <w:rsid w:val="00053D7E"/>
    <w:rsid w:val="000540C0"/>
    <w:rsid w:val="00054698"/>
    <w:rsid w:val="0005477E"/>
    <w:rsid w:val="000559D2"/>
    <w:rsid w:val="00055E49"/>
    <w:rsid w:val="00055F06"/>
    <w:rsid w:val="00057BFD"/>
    <w:rsid w:val="000601A0"/>
    <w:rsid w:val="000608E3"/>
    <w:rsid w:val="00060CE4"/>
    <w:rsid w:val="000613E6"/>
    <w:rsid w:val="0006306D"/>
    <w:rsid w:val="0006415F"/>
    <w:rsid w:val="000641A0"/>
    <w:rsid w:val="000642F4"/>
    <w:rsid w:val="000643C3"/>
    <w:rsid w:val="000643CC"/>
    <w:rsid w:val="000647E2"/>
    <w:rsid w:val="000658F2"/>
    <w:rsid w:val="0006633A"/>
    <w:rsid w:val="00066EED"/>
    <w:rsid w:val="00066EFF"/>
    <w:rsid w:val="00067C07"/>
    <w:rsid w:val="00067C74"/>
    <w:rsid w:val="00067D9C"/>
    <w:rsid w:val="00071056"/>
    <w:rsid w:val="000710A9"/>
    <w:rsid w:val="00071A17"/>
    <w:rsid w:val="00071E64"/>
    <w:rsid w:val="0007205F"/>
    <w:rsid w:val="000722A7"/>
    <w:rsid w:val="00072F9F"/>
    <w:rsid w:val="000731F9"/>
    <w:rsid w:val="00073240"/>
    <w:rsid w:val="0007378E"/>
    <w:rsid w:val="000738A7"/>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7DE"/>
    <w:rsid w:val="00083808"/>
    <w:rsid w:val="000838E0"/>
    <w:rsid w:val="00083C3C"/>
    <w:rsid w:val="000841C4"/>
    <w:rsid w:val="000849C5"/>
    <w:rsid w:val="00084FDF"/>
    <w:rsid w:val="00085347"/>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79"/>
    <w:rsid w:val="00097909"/>
    <w:rsid w:val="00097E27"/>
    <w:rsid w:val="000A07A7"/>
    <w:rsid w:val="000A09D3"/>
    <w:rsid w:val="000A1A4E"/>
    <w:rsid w:val="000A1BC9"/>
    <w:rsid w:val="000A25ED"/>
    <w:rsid w:val="000A2B56"/>
    <w:rsid w:val="000A2D2E"/>
    <w:rsid w:val="000A2DF4"/>
    <w:rsid w:val="000A3167"/>
    <w:rsid w:val="000A3FE9"/>
    <w:rsid w:val="000A4AE5"/>
    <w:rsid w:val="000A4D08"/>
    <w:rsid w:val="000A535E"/>
    <w:rsid w:val="000A53D8"/>
    <w:rsid w:val="000A54DB"/>
    <w:rsid w:val="000A5784"/>
    <w:rsid w:val="000A5C78"/>
    <w:rsid w:val="000A5E0C"/>
    <w:rsid w:val="000A6BF8"/>
    <w:rsid w:val="000A6F5B"/>
    <w:rsid w:val="000B063A"/>
    <w:rsid w:val="000B0878"/>
    <w:rsid w:val="000B0967"/>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2EEF"/>
    <w:rsid w:val="000C31B8"/>
    <w:rsid w:val="000C4D73"/>
    <w:rsid w:val="000C515A"/>
    <w:rsid w:val="000D13EC"/>
    <w:rsid w:val="000D1E97"/>
    <w:rsid w:val="000D2215"/>
    <w:rsid w:val="000D2554"/>
    <w:rsid w:val="000D284E"/>
    <w:rsid w:val="000D30E4"/>
    <w:rsid w:val="000D3112"/>
    <w:rsid w:val="000D360C"/>
    <w:rsid w:val="000D3A53"/>
    <w:rsid w:val="000D3C4D"/>
    <w:rsid w:val="000D5391"/>
    <w:rsid w:val="000D625F"/>
    <w:rsid w:val="000D675A"/>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0A8"/>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AF"/>
    <w:rsid w:val="00112F21"/>
    <w:rsid w:val="0011300A"/>
    <w:rsid w:val="0011322D"/>
    <w:rsid w:val="00113355"/>
    <w:rsid w:val="001135BA"/>
    <w:rsid w:val="00114BD9"/>
    <w:rsid w:val="00114F04"/>
    <w:rsid w:val="001151F9"/>
    <w:rsid w:val="00115911"/>
    <w:rsid w:val="00117296"/>
    <w:rsid w:val="00117423"/>
    <w:rsid w:val="001174AC"/>
    <w:rsid w:val="0011759E"/>
    <w:rsid w:val="00117984"/>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0E5"/>
    <w:rsid w:val="00127206"/>
    <w:rsid w:val="001279D0"/>
    <w:rsid w:val="00127EA2"/>
    <w:rsid w:val="00130753"/>
    <w:rsid w:val="00130B3A"/>
    <w:rsid w:val="00130B83"/>
    <w:rsid w:val="00130EAE"/>
    <w:rsid w:val="00131404"/>
    <w:rsid w:val="0013215B"/>
    <w:rsid w:val="001326B7"/>
    <w:rsid w:val="00132BAC"/>
    <w:rsid w:val="00132CFC"/>
    <w:rsid w:val="00132DDA"/>
    <w:rsid w:val="0013361D"/>
    <w:rsid w:val="00133631"/>
    <w:rsid w:val="0013387E"/>
    <w:rsid w:val="00134974"/>
    <w:rsid w:val="00134B9D"/>
    <w:rsid w:val="0013594B"/>
    <w:rsid w:val="00135972"/>
    <w:rsid w:val="00135A19"/>
    <w:rsid w:val="00136179"/>
    <w:rsid w:val="0013659E"/>
    <w:rsid w:val="0013688A"/>
    <w:rsid w:val="00136EA1"/>
    <w:rsid w:val="00137CD3"/>
    <w:rsid w:val="001405C9"/>
    <w:rsid w:val="00140A67"/>
    <w:rsid w:val="001410A9"/>
    <w:rsid w:val="001416C2"/>
    <w:rsid w:val="00141757"/>
    <w:rsid w:val="00141AC2"/>
    <w:rsid w:val="00141B8E"/>
    <w:rsid w:val="001421D0"/>
    <w:rsid w:val="0014227B"/>
    <w:rsid w:val="001426D9"/>
    <w:rsid w:val="0014352B"/>
    <w:rsid w:val="00143BD9"/>
    <w:rsid w:val="0014405C"/>
    <w:rsid w:val="0014440C"/>
    <w:rsid w:val="00144D06"/>
    <w:rsid w:val="00145AFF"/>
    <w:rsid w:val="00145B6F"/>
    <w:rsid w:val="00145D21"/>
    <w:rsid w:val="00146069"/>
    <w:rsid w:val="00146445"/>
    <w:rsid w:val="001465B0"/>
    <w:rsid w:val="00147F44"/>
    <w:rsid w:val="00150052"/>
    <w:rsid w:val="0015097A"/>
    <w:rsid w:val="00150CDE"/>
    <w:rsid w:val="001511AD"/>
    <w:rsid w:val="0015172E"/>
    <w:rsid w:val="00151BB2"/>
    <w:rsid w:val="00153000"/>
    <w:rsid w:val="0015312D"/>
    <w:rsid w:val="00153307"/>
    <w:rsid w:val="001539A6"/>
    <w:rsid w:val="00153B22"/>
    <w:rsid w:val="00153F85"/>
    <w:rsid w:val="00154789"/>
    <w:rsid w:val="00154F45"/>
    <w:rsid w:val="00155B12"/>
    <w:rsid w:val="00155CD9"/>
    <w:rsid w:val="00156CCB"/>
    <w:rsid w:val="00156EF4"/>
    <w:rsid w:val="00157A72"/>
    <w:rsid w:val="00157BD9"/>
    <w:rsid w:val="00157E43"/>
    <w:rsid w:val="00160280"/>
    <w:rsid w:val="0016060F"/>
    <w:rsid w:val="00160612"/>
    <w:rsid w:val="00160C79"/>
    <w:rsid w:val="00161189"/>
    <w:rsid w:val="00161DC1"/>
    <w:rsid w:val="00161E41"/>
    <w:rsid w:val="001631C7"/>
    <w:rsid w:val="0016331D"/>
    <w:rsid w:val="00163436"/>
    <w:rsid w:val="00164712"/>
    <w:rsid w:val="0016473C"/>
    <w:rsid w:val="00164D4A"/>
    <w:rsid w:val="00165783"/>
    <w:rsid w:val="0016584C"/>
    <w:rsid w:val="00165F6C"/>
    <w:rsid w:val="00165FC6"/>
    <w:rsid w:val="00166941"/>
    <w:rsid w:val="00166AE0"/>
    <w:rsid w:val="00167384"/>
    <w:rsid w:val="00167535"/>
    <w:rsid w:val="001678FF"/>
    <w:rsid w:val="00167B82"/>
    <w:rsid w:val="00167C0C"/>
    <w:rsid w:val="00167E3C"/>
    <w:rsid w:val="001702B2"/>
    <w:rsid w:val="00170ED8"/>
    <w:rsid w:val="00171103"/>
    <w:rsid w:val="00172D8C"/>
    <w:rsid w:val="001743B2"/>
    <w:rsid w:val="001754A1"/>
    <w:rsid w:val="00175564"/>
    <w:rsid w:val="001759F9"/>
    <w:rsid w:val="0017669A"/>
    <w:rsid w:val="00176D09"/>
    <w:rsid w:val="00176D18"/>
    <w:rsid w:val="00177528"/>
    <w:rsid w:val="00177CD9"/>
    <w:rsid w:val="0018041F"/>
    <w:rsid w:val="001804F9"/>
    <w:rsid w:val="00180604"/>
    <w:rsid w:val="00180CB0"/>
    <w:rsid w:val="001829FA"/>
    <w:rsid w:val="0018301B"/>
    <w:rsid w:val="00183510"/>
    <w:rsid w:val="0018370D"/>
    <w:rsid w:val="00183C8D"/>
    <w:rsid w:val="00184249"/>
    <w:rsid w:val="0018573F"/>
    <w:rsid w:val="00185B5F"/>
    <w:rsid w:val="00186B81"/>
    <w:rsid w:val="00186DEA"/>
    <w:rsid w:val="00187F78"/>
    <w:rsid w:val="001907C4"/>
    <w:rsid w:val="00191B66"/>
    <w:rsid w:val="0019214A"/>
    <w:rsid w:val="001927F4"/>
    <w:rsid w:val="001928FA"/>
    <w:rsid w:val="001929DB"/>
    <w:rsid w:val="001932DB"/>
    <w:rsid w:val="00193FB1"/>
    <w:rsid w:val="0019423B"/>
    <w:rsid w:val="00194C1C"/>
    <w:rsid w:val="001961CD"/>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49"/>
    <w:rsid w:val="001A7D4F"/>
    <w:rsid w:val="001B03B7"/>
    <w:rsid w:val="001B09AD"/>
    <w:rsid w:val="001B1D92"/>
    <w:rsid w:val="001B1E39"/>
    <w:rsid w:val="001B2958"/>
    <w:rsid w:val="001B3934"/>
    <w:rsid w:val="001B3B5D"/>
    <w:rsid w:val="001B3C54"/>
    <w:rsid w:val="001B5F0C"/>
    <w:rsid w:val="001B6624"/>
    <w:rsid w:val="001B6669"/>
    <w:rsid w:val="001B69CB"/>
    <w:rsid w:val="001B6EA1"/>
    <w:rsid w:val="001B7010"/>
    <w:rsid w:val="001B7323"/>
    <w:rsid w:val="001B7370"/>
    <w:rsid w:val="001B7378"/>
    <w:rsid w:val="001B749D"/>
    <w:rsid w:val="001B77AF"/>
    <w:rsid w:val="001B7906"/>
    <w:rsid w:val="001C01B7"/>
    <w:rsid w:val="001C0BC4"/>
    <w:rsid w:val="001C1732"/>
    <w:rsid w:val="001C1A97"/>
    <w:rsid w:val="001C2333"/>
    <w:rsid w:val="001C235F"/>
    <w:rsid w:val="001C26A9"/>
    <w:rsid w:val="001C2710"/>
    <w:rsid w:val="001C3B04"/>
    <w:rsid w:val="001C3D68"/>
    <w:rsid w:val="001C41EF"/>
    <w:rsid w:val="001C4D23"/>
    <w:rsid w:val="001C4F0D"/>
    <w:rsid w:val="001C56C5"/>
    <w:rsid w:val="001C5AE9"/>
    <w:rsid w:val="001C5D2D"/>
    <w:rsid w:val="001C626F"/>
    <w:rsid w:val="001C7268"/>
    <w:rsid w:val="001C78FC"/>
    <w:rsid w:val="001D096F"/>
    <w:rsid w:val="001D0DD1"/>
    <w:rsid w:val="001D155F"/>
    <w:rsid w:val="001D2709"/>
    <w:rsid w:val="001D3507"/>
    <w:rsid w:val="001D363E"/>
    <w:rsid w:val="001D3CC4"/>
    <w:rsid w:val="001D5C94"/>
    <w:rsid w:val="001D641E"/>
    <w:rsid w:val="001D6C50"/>
    <w:rsid w:val="001D6E2D"/>
    <w:rsid w:val="001D74FE"/>
    <w:rsid w:val="001E085D"/>
    <w:rsid w:val="001E1051"/>
    <w:rsid w:val="001E27FE"/>
    <w:rsid w:val="001E2803"/>
    <w:rsid w:val="001E2B65"/>
    <w:rsid w:val="001E2F8C"/>
    <w:rsid w:val="001E3983"/>
    <w:rsid w:val="001E3ADE"/>
    <w:rsid w:val="001E3C84"/>
    <w:rsid w:val="001E4190"/>
    <w:rsid w:val="001E43E1"/>
    <w:rsid w:val="001E44AD"/>
    <w:rsid w:val="001E44F5"/>
    <w:rsid w:val="001E4547"/>
    <w:rsid w:val="001E493A"/>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E9"/>
    <w:rsid w:val="001F4D22"/>
    <w:rsid w:val="001F4D40"/>
    <w:rsid w:val="001F6DC8"/>
    <w:rsid w:val="001F7B62"/>
    <w:rsid w:val="001F7C6D"/>
    <w:rsid w:val="002007F1"/>
    <w:rsid w:val="00201D35"/>
    <w:rsid w:val="0020210B"/>
    <w:rsid w:val="00202D8A"/>
    <w:rsid w:val="00203036"/>
    <w:rsid w:val="0020379F"/>
    <w:rsid w:val="00203BDA"/>
    <w:rsid w:val="00203C89"/>
    <w:rsid w:val="002043AC"/>
    <w:rsid w:val="0020540C"/>
    <w:rsid w:val="0020655B"/>
    <w:rsid w:val="0020658F"/>
    <w:rsid w:val="0020677C"/>
    <w:rsid w:val="00206CB7"/>
    <w:rsid w:val="00207136"/>
    <w:rsid w:val="0020769D"/>
    <w:rsid w:val="002077D6"/>
    <w:rsid w:val="00207C49"/>
    <w:rsid w:val="00210CD7"/>
    <w:rsid w:val="002112DA"/>
    <w:rsid w:val="002119AA"/>
    <w:rsid w:val="0021211A"/>
    <w:rsid w:val="002121D4"/>
    <w:rsid w:val="00212651"/>
    <w:rsid w:val="0021268F"/>
    <w:rsid w:val="0021294F"/>
    <w:rsid w:val="00212B22"/>
    <w:rsid w:val="00212C47"/>
    <w:rsid w:val="002138FA"/>
    <w:rsid w:val="00213E13"/>
    <w:rsid w:val="002140A6"/>
    <w:rsid w:val="002146A8"/>
    <w:rsid w:val="00214C34"/>
    <w:rsid w:val="002151C8"/>
    <w:rsid w:val="002157BD"/>
    <w:rsid w:val="00216096"/>
    <w:rsid w:val="002164DD"/>
    <w:rsid w:val="0021696C"/>
    <w:rsid w:val="00216F7C"/>
    <w:rsid w:val="002179B9"/>
    <w:rsid w:val="002179E1"/>
    <w:rsid w:val="00217AE5"/>
    <w:rsid w:val="00220DAD"/>
    <w:rsid w:val="002210AD"/>
    <w:rsid w:val="002214C5"/>
    <w:rsid w:val="00221D1E"/>
    <w:rsid w:val="00221F3B"/>
    <w:rsid w:val="00222798"/>
    <w:rsid w:val="00222AEC"/>
    <w:rsid w:val="00222B25"/>
    <w:rsid w:val="00222F65"/>
    <w:rsid w:val="002230CF"/>
    <w:rsid w:val="002238CC"/>
    <w:rsid w:val="00224AD7"/>
    <w:rsid w:val="00225551"/>
    <w:rsid w:val="0022677E"/>
    <w:rsid w:val="00226865"/>
    <w:rsid w:val="00226BB0"/>
    <w:rsid w:val="00226EED"/>
    <w:rsid w:val="00227FD0"/>
    <w:rsid w:val="002302DB"/>
    <w:rsid w:val="00230553"/>
    <w:rsid w:val="00230EF1"/>
    <w:rsid w:val="002313FD"/>
    <w:rsid w:val="00231E3A"/>
    <w:rsid w:val="0023222B"/>
    <w:rsid w:val="0023247D"/>
    <w:rsid w:val="00233147"/>
    <w:rsid w:val="002342DD"/>
    <w:rsid w:val="002344A0"/>
    <w:rsid w:val="00234B22"/>
    <w:rsid w:val="002352F4"/>
    <w:rsid w:val="00235544"/>
    <w:rsid w:val="002355E5"/>
    <w:rsid w:val="00235763"/>
    <w:rsid w:val="00235846"/>
    <w:rsid w:val="002361CA"/>
    <w:rsid w:val="002366D5"/>
    <w:rsid w:val="00236AA7"/>
    <w:rsid w:val="00236B8F"/>
    <w:rsid w:val="00240150"/>
    <w:rsid w:val="00240E43"/>
    <w:rsid w:val="00240E56"/>
    <w:rsid w:val="002412BF"/>
    <w:rsid w:val="00241C61"/>
    <w:rsid w:val="00241EA1"/>
    <w:rsid w:val="002421B4"/>
    <w:rsid w:val="00243F28"/>
    <w:rsid w:val="00244555"/>
    <w:rsid w:val="00244A81"/>
    <w:rsid w:val="00244DD6"/>
    <w:rsid w:val="0024568A"/>
    <w:rsid w:val="002457C9"/>
    <w:rsid w:val="00245F1A"/>
    <w:rsid w:val="00246A67"/>
    <w:rsid w:val="002503F2"/>
    <w:rsid w:val="002506CB"/>
    <w:rsid w:val="00250A1E"/>
    <w:rsid w:val="0025126E"/>
    <w:rsid w:val="00251494"/>
    <w:rsid w:val="0025177C"/>
    <w:rsid w:val="00251EA9"/>
    <w:rsid w:val="002521C5"/>
    <w:rsid w:val="002522BE"/>
    <w:rsid w:val="0025230A"/>
    <w:rsid w:val="00252FA4"/>
    <w:rsid w:val="0025337F"/>
    <w:rsid w:val="002534E6"/>
    <w:rsid w:val="0025351C"/>
    <w:rsid w:val="002536DF"/>
    <w:rsid w:val="00254C8E"/>
    <w:rsid w:val="002552C6"/>
    <w:rsid w:val="00256B58"/>
    <w:rsid w:val="002572EA"/>
    <w:rsid w:val="002573BB"/>
    <w:rsid w:val="00257C26"/>
    <w:rsid w:val="002609BD"/>
    <w:rsid w:val="00260DC3"/>
    <w:rsid w:val="0026137A"/>
    <w:rsid w:val="00261690"/>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996"/>
    <w:rsid w:val="002723B0"/>
    <w:rsid w:val="00272414"/>
    <w:rsid w:val="00272D1C"/>
    <w:rsid w:val="00273AA1"/>
    <w:rsid w:val="00273C79"/>
    <w:rsid w:val="00274054"/>
    <w:rsid w:val="00274641"/>
    <w:rsid w:val="00274C2C"/>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58A"/>
    <w:rsid w:val="00283D10"/>
    <w:rsid w:val="00284D1E"/>
    <w:rsid w:val="00284E73"/>
    <w:rsid w:val="00285282"/>
    <w:rsid w:val="00285284"/>
    <w:rsid w:val="00286038"/>
    <w:rsid w:val="00286779"/>
    <w:rsid w:val="002871E0"/>
    <w:rsid w:val="00287506"/>
    <w:rsid w:val="00287E52"/>
    <w:rsid w:val="00290D5F"/>
    <w:rsid w:val="00290FFD"/>
    <w:rsid w:val="002911A8"/>
    <w:rsid w:val="002912F0"/>
    <w:rsid w:val="00291567"/>
    <w:rsid w:val="0029239F"/>
    <w:rsid w:val="00292C9D"/>
    <w:rsid w:val="00293BEF"/>
    <w:rsid w:val="00293F4E"/>
    <w:rsid w:val="00295560"/>
    <w:rsid w:val="00296077"/>
    <w:rsid w:val="00297314"/>
    <w:rsid w:val="002974BF"/>
    <w:rsid w:val="00297D26"/>
    <w:rsid w:val="002A04D2"/>
    <w:rsid w:val="002A0E29"/>
    <w:rsid w:val="002A1CAD"/>
    <w:rsid w:val="002A22A1"/>
    <w:rsid w:val="002A2461"/>
    <w:rsid w:val="002A3ABA"/>
    <w:rsid w:val="002A4256"/>
    <w:rsid w:val="002A44E2"/>
    <w:rsid w:val="002A45D8"/>
    <w:rsid w:val="002A4B57"/>
    <w:rsid w:val="002A6D2B"/>
    <w:rsid w:val="002A79B0"/>
    <w:rsid w:val="002B01F7"/>
    <w:rsid w:val="002B0238"/>
    <w:rsid w:val="002B07FC"/>
    <w:rsid w:val="002B10F5"/>
    <w:rsid w:val="002B1B76"/>
    <w:rsid w:val="002B2014"/>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E6F"/>
    <w:rsid w:val="002C6318"/>
    <w:rsid w:val="002C6675"/>
    <w:rsid w:val="002C7649"/>
    <w:rsid w:val="002C774A"/>
    <w:rsid w:val="002D06D6"/>
    <w:rsid w:val="002D078F"/>
    <w:rsid w:val="002D15A9"/>
    <w:rsid w:val="002D16FF"/>
    <w:rsid w:val="002D17AB"/>
    <w:rsid w:val="002D2279"/>
    <w:rsid w:val="002D2519"/>
    <w:rsid w:val="002D2F94"/>
    <w:rsid w:val="002D346F"/>
    <w:rsid w:val="002D348F"/>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55A"/>
    <w:rsid w:val="002E56EC"/>
    <w:rsid w:val="002E5874"/>
    <w:rsid w:val="002E5A80"/>
    <w:rsid w:val="002E5DDA"/>
    <w:rsid w:val="002E5DE9"/>
    <w:rsid w:val="002E5EC8"/>
    <w:rsid w:val="002E6F39"/>
    <w:rsid w:val="002E7578"/>
    <w:rsid w:val="002E76E2"/>
    <w:rsid w:val="002E78FC"/>
    <w:rsid w:val="002E79C0"/>
    <w:rsid w:val="002F052A"/>
    <w:rsid w:val="002F1DC3"/>
    <w:rsid w:val="002F214C"/>
    <w:rsid w:val="002F22CC"/>
    <w:rsid w:val="002F2685"/>
    <w:rsid w:val="002F3228"/>
    <w:rsid w:val="002F4476"/>
    <w:rsid w:val="002F48D6"/>
    <w:rsid w:val="002F4C5D"/>
    <w:rsid w:val="002F4CC1"/>
    <w:rsid w:val="002F4D7C"/>
    <w:rsid w:val="002F4E1E"/>
    <w:rsid w:val="002F5E47"/>
    <w:rsid w:val="002F5FED"/>
    <w:rsid w:val="002F6278"/>
    <w:rsid w:val="002F776A"/>
    <w:rsid w:val="002F7BE9"/>
    <w:rsid w:val="00300156"/>
    <w:rsid w:val="0030043B"/>
    <w:rsid w:val="00300C5D"/>
    <w:rsid w:val="0030106E"/>
    <w:rsid w:val="00301223"/>
    <w:rsid w:val="00301957"/>
    <w:rsid w:val="00302017"/>
    <w:rsid w:val="00303392"/>
    <w:rsid w:val="003036BB"/>
    <w:rsid w:val="003039E6"/>
    <w:rsid w:val="00303C80"/>
    <w:rsid w:val="00304D2C"/>
    <w:rsid w:val="00304E2C"/>
    <w:rsid w:val="0030542F"/>
    <w:rsid w:val="00305899"/>
    <w:rsid w:val="00306521"/>
    <w:rsid w:val="0030680B"/>
    <w:rsid w:val="00306BAC"/>
    <w:rsid w:val="003076DA"/>
    <w:rsid w:val="00307C54"/>
    <w:rsid w:val="00307C82"/>
    <w:rsid w:val="0031039C"/>
    <w:rsid w:val="00310C0E"/>
    <w:rsid w:val="00310DCE"/>
    <w:rsid w:val="003113D3"/>
    <w:rsid w:val="0031142E"/>
    <w:rsid w:val="0031203F"/>
    <w:rsid w:val="00314056"/>
    <w:rsid w:val="00314178"/>
    <w:rsid w:val="00315119"/>
    <w:rsid w:val="003154CD"/>
    <w:rsid w:val="00315D43"/>
    <w:rsid w:val="00316381"/>
    <w:rsid w:val="00316464"/>
    <w:rsid w:val="00316923"/>
    <w:rsid w:val="003178FD"/>
    <w:rsid w:val="00317AF2"/>
    <w:rsid w:val="00317DEF"/>
    <w:rsid w:val="003203B9"/>
    <w:rsid w:val="00320CAE"/>
    <w:rsid w:val="00321106"/>
    <w:rsid w:val="003220D6"/>
    <w:rsid w:val="00322A67"/>
    <w:rsid w:val="00322BF3"/>
    <w:rsid w:val="00323092"/>
    <w:rsid w:val="0032388A"/>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37B8A"/>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79B"/>
    <w:rsid w:val="0035183E"/>
    <w:rsid w:val="00351A28"/>
    <w:rsid w:val="00351B3E"/>
    <w:rsid w:val="00351BC6"/>
    <w:rsid w:val="00352C3E"/>
    <w:rsid w:val="00353048"/>
    <w:rsid w:val="0035372B"/>
    <w:rsid w:val="003538E6"/>
    <w:rsid w:val="003543CC"/>
    <w:rsid w:val="00355836"/>
    <w:rsid w:val="00355A2D"/>
    <w:rsid w:val="00355BC7"/>
    <w:rsid w:val="00355EDA"/>
    <w:rsid w:val="00357E1A"/>
    <w:rsid w:val="003600E6"/>
    <w:rsid w:val="00360649"/>
    <w:rsid w:val="003608B7"/>
    <w:rsid w:val="00360E25"/>
    <w:rsid w:val="00360F55"/>
    <w:rsid w:val="003611D5"/>
    <w:rsid w:val="00361C59"/>
    <w:rsid w:val="00361E49"/>
    <w:rsid w:val="00361F7A"/>
    <w:rsid w:val="0036283C"/>
    <w:rsid w:val="00363494"/>
    <w:rsid w:val="00363552"/>
    <w:rsid w:val="00363A13"/>
    <w:rsid w:val="003647DD"/>
    <w:rsid w:val="0036494F"/>
    <w:rsid w:val="0036569E"/>
    <w:rsid w:val="003673CC"/>
    <w:rsid w:val="00367E11"/>
    <w:rsid w:val="00370D82"/>
    <w:rsid w:val="003727D1"/>
    <w:rsid w:val="00372BF3"/>
    <w:rsid w:val="003731FE"/>
    <w:rsid w:val="003735F6"/>
    <w:rsid w:val="0037397C"/>
    <w:rsid w:val="00373EFB"/>
    <w:rsid w:val="0037540A"/>
    <w:rsid w:val="00376360"/>
    <w:rsid w:val="0037711F"/>
    <w:rsid w:val="003771A5"/>
    <w:rsid w:val="00377CDF"/>
    <w:rsid w:val="003817C3"/>
    <w:rsid w:val="00382699"/>
    <w:rsid w:val="00382C86"/>
    <w:rsid w:val="003835FA"/>
    <w:rsid w:val="00384CFE"/>
    <w:rsid w:val="00386944"/>
    <w:rsid w:val="00386C50"/>
    <w:rsid w:val="00386D1C"/>
    <w:rsid w:val="003870EF"/>
    <w:rsid w:val="00387603"/>
    <w:rsid w:val="0038772F"/>
    <w:rsid w:val="003877CD"/>
    <w:rsid w:val="00390C9F"/>
    <w:rsid w:val="003919B8"/>
    <w:rsid w:val="00391D58"/>
    <w:rsid w:val="00392313"/>
    <w:rsid w:val="00392900"/>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917"/>
    <w:rsid w:val="003A2B9E"/>
    <w:rsid w:val="003A375E"/>
    <w:rsid w:val="003A402D"/>
    <w:rsid w:val="003A5013"/>
    <w:rsid w:val="003A5188"/>
    <w:rsid w:val="003A53D0"/>
    <w:rsid w:val="003A571D"/>
    <w:rsid w:val="003A5AF4"/>
    <w:rsid w:val="003A64D1"/>
    <w:rsid w:val="003A6C06"/>
    <w:rsid w:val="003A7426"/>
    <w:rsid w:val="003A75D8"/>
    <w:rsid w:val="003A787B"/>
    <w:rsid w:val="003A7EBD"/>
    <w:rsid w:val="003B0401"/>
    <w:rsid w:val="003B04F1"/>
    <w:rsid w:val="003B0679"/>
    <w:rsid w:val="003B1813"/>
    <w:rsid w:val="003B1D53"/>
    <w:rsid w:val="003B2F65"/>
    <w:rsid w:val="003B3977"/>
    <w:rsid w:val="003B4DA9"/>
    <w:rsid w:val="003B4E3A"/>
    <w:rsid w:val="003B62CD"/>
    <w:rsid w:val="003B6572"/>
    <w:rsid w:val="003B6CEE"/>
    <w:rsid w:val="003B6D43"/>
    <w:rsid w:val="003B6D8C"/>
    <w:rsid w:val="003B6E69"/>
    <w:rsid w:val="003B701F"/>
    <w:rsid w:val="003B76AB"/>
    <w:rsid w:val="003B774E"/>
    <w:rsid w:val="003C0C68"/>
    <w:rsid w:val="003C0FE1"/>
    <w:rsid w:val="003C2552"/>
    <w:rsid w:val="003C25AC"/>
    <w:rsid w:val="003C3267"/>
    <w:rsid w:val="003C39CD"/>
    <w:rsid w:val="003C3A69"/>
    <w:rsid w:val="003C3D71"/>
    <w:rsid w:val="003C3F11"/>
    <w:rsid w:val="003C4BDC"/>
    <w:rsid w:val="003C5004"/>
    <w:rsid w:val="003C5336"/>
    <w:rsid w:val="003C570C"/>
    <w:rsid w:val="003C6834"/>
    <w:rsid w:val="003C7ED7"/>
    <w:rsid w:val="003D0A0C"/>
    <w:rsid w:val="003D19EF"/>
    <w:rsid w:val="003D2438"/>
    <w:rsid w:val="003D2926"/>
    <w:rsid w:val="003D2CB7"/>
    <w:rsid w:val="003D3672"/>
    <w:rsid w:val="003D3B4F"/>
    <w:rsid w:val="003D45F8"/>
    <w:rsid w:val="003D485D"/>
    <w:rsid w:val="003D542B"/>
    <w:rsid w:val="003D577E"/>
    <w:rsid w:val="003D5B2D"/>
    <w:rsid w:val="003D6E9F"/>
    <w:rsid w:val="003D74ED"/>
    <w:rsid w:val="003D7850"/>
    <w:rsid w:val="003E138E"/>
    <w:rsid w:val="003E1398"/>
    <w:rsid w:val="003E16A6"/>
    <w:rsid w:val="003E16E0"/>
    <w:rsid w:val="003E21B5"/>
    <w:rsid w:val="003E2551"/>
    <w:rsid w:val="003E334A"/>
    <w:rsid w:val="003E3D96"/>
    <w:rsid w:val="003E41E1"/>
    <w:rsid w:val="003E466A"/>
    <w:rsid w:val="003E534C"/>
    <w:rsid w:val="003E5948"/>
    <w:rsid w:val="003E5A23"/>
    <w:rsid w:val="003E5D89"/>
    <w:rsid w:val="003E5FF7"/>
    <w:rsid w:val="003E63FD"/>
    <w:rsid w:val="003E6457"/>
    <w:rsid w:val="003E6676"/>
    <w:rsid w:val="003E704E"/>
    <w:rsid w:val="003E73F0"/>
    <w:rsid w:val="003E79F0"/>
    <w:rsid w:val="003E7FF4"/>
    <w:rsid w:val="003F01D8"/>
    <w:rsid w:val="003F0AB4"/>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2A51"/>
    <w:rsid w:val="00404D63"/>
    <w:rsid w:val="00405DC7"/>
    <w:rsid w:val="00405E3B"/>
    <w:rsid w:val="0040659E"/>
    <w:rsid w:val="00406A66"/>
    <w:rsid w:val="00406C82"/>
    <w:rsid w:val="0040734D"/>
    <w:rsid w:val="004074AB"/>
    <w:rsid w:val="00407B38"/>
    <w:rsid w:val="0041126A"/>
    <w:rsid w:val="00412A5D"/>
    <w:rsid w:val="00413096"/>
    <w:rsid w:val="0041344F"/>
    <w:rsid w:val="0041363F"/>
    <w:rsid w:val="00413DAD"/>
    <w:rsid w:val="00413E9E"/>
    <w:rsid w:val="004143FC"/>
    <w:rsid w:val="00414A8B"/>
    <w:rsid w:val="00414CFC"/>
    <w:rsid w:val="00414D76"/>
    <w:rsid w:val="00414E85"/>
    <w:rsid w:val="00414EBC"/>
    <w:rsid w:val="004154C1"/>
    <w:rsid w:val="004157AB"/>
    <w:rsid w:val="00415DAE"/>
    <w:rsid w:val="004161C9"/>
    <w:rsid w:val="00417FBC"/>
    <w:rsid w:val="004209B9"/>
    <w:rsid w:val="00421071"/>
    <w:rsid w:val="004213CE"/>
    <w:rsid w:val="004218AB"/>
    <w:rsid w:val="00421F83"/>
    <w:rsid w:val="004223DF"/>
    <w:rsid w:val="00422A68"/>
    <w:rsid w:val="00423437"/>
    <w:rsid w:val="004239C8"/>
    <w:rsid w:val="00423D1D"/>
    <w:rsid w:val="004242F7"/>
    <w:rsid w:val="00424AB6"/>
    <w:rsid w:val="004256ED"/>
    <w:rsid w:val="00425BCC"/>
    <w:rsid w:val="00425BDB"/>
    <w:rsid w:val="00425DD1"/>
    <w:rsid w:val="00425E4D"/>
    <w:rsid w:val="00426BEB"/>
    <w:rsid w:val="00426D6C"/>
    <w:rsid w:val="0042745D"/>
    <w:rsid w:val="00427670"/>
    <w:rsid w:val="00427AEF"/>
    <w:rsid w:val="004300E5"/>
    <w:rsid w:val="00430AA9"/>
    <w:rsid w:val="00430C98"/>
    <w:rsid w:val="00431126"/>
    <w:rsid w:val="004317DF"/>
    <w:rsid w:val="00431CAB"/>
    <w:rsid w:val="00431D36"/>
    <w:rsid w:val="0043205D"/>
    <w:rsid w:val="00432208"/>
    <w:rsid w:val="00433186"/>
    <w:rsid w:val="00433E00"/>
    <w:rsid w:val="004348BC"/>
    <w:rsid w:val="004348BF"/>
    <w:rsid w:val="00435BF4"/>
    <w:rsid w:val="00435FBE"/>
    <w:rsid w:val="00436709"/>
    <w:rsid w:val="004376F5"/>
    <w:rsid w:val="00437CE5"/>
    <w:rsid w:val="00437F16"/>
    <w:rsid w:val="004410CA"/>
    <w:rsid w:val="004413F4"/>
    <w:rsid w:val="004418F2"/>
    <w:rsid w:val="00441AB1"/>
    <w:rsid w:val="00441D12"/>
    <w:rsid w:val="00442077"/>
    <w:rsid w:val="00442400"/>
    <w:rsid w:val="00442C2B"/>
    <w:rsid w:val="00444035"/>
    <w:rsid w:val="0044435E"/>
    <w:rsid w:val="00444530"/>
    <w:rsid w:val="00444904"/>
    <w:rsid w:val="00444F2C"/>
    <w:rsid w:val="004455F7"/>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27"/>
    <w:rsid w:val="00457A4F"/>
    <w:rsid w:val="00457C8B"/>
    <w:rsid w:val="004602B6"/>
    <w:rsid w:val="004608D3"/>
    <w:rsid w:val="00460EA8"/>
    <w:rsid w:val="00461668"/>
    <w:rsid w:val="004630AB"/>
    <w:rsid w:val="00463A16"/>
    <w:rsid w:val="00463AF1"/>
    <w:rsid w:val="004646C3"/>
    <w:rsid w:val="00464C7A"/>
    <w:rsid w:val="00465E8A"/>
    <w:rsid w:val="00466693"/>
    <w:rsid w:val="00466B14"/>
    <w:rsid w:val="00466C97"/>
    <w:rsid w:val="004701D3"/>
    <w:rsid w:val="0047038B"/>
    <w:rsid w:val="00470954"/>
    <w:rsid w:val="004709B8"/>
    <w:rsid w:val="00471059"/>
    <w:rsid w:val="0047237D"/>
    <w:rsid w:val="004724C4"/>
    <w:rsid w:val="00473B1A"/>
    <w:rsid w:val="00474346"/>
    <w:rsid w:val="00474956"/>
    <w:rsid w:val="00474CDA"/>
    <w:rsid w:val="00474D87"/>
    <w:rsid w:val="00475349"/>
    <w:rsid w:val="00475B73"/>
    <w:rsid w:val="004767A8"/>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1BD1"/>
    <w:rsid w:val="004A21F4"/>
    <w:rsid w:val="004A2673"/>
    <w:rsid w:val="004A2BCF"/>
    <w:rsid w:val="004A2CA4"/>
    <w:rsid w:val="004A3809"/>
    <w:rsid w:val="004A3E5D"/>
    <w:rsid w:val="004A3FF5"/>
    <w:rsid w:val="004A4E75"/>
    <w:rsid w:val="004A5363"/>
    <w:rsid w:val="004A736A"/>
    <w:rsid w:val="004B13FE"/>
    <w:rsid w:val="004B1FE6"/>
    <w:rsid w:val="004B2165"/>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BEB"/>
    <w:rsid w:val="004C2632"/>
    <w:rsid w:val="004C31F3"/>
    <w:rsid w:val="004C32EB"/>
    <w:rsid w:val="004C36BA"/>
    <w:rsid w:val="004C3B54"/>
    <w:rsid w:val="004C40CC"/>
    <w:rsid w:val="004C4EA2"/>
    <w:rsid w:val="004C55A1"/>
    <w:rsid w:val="004C6243"/>
    <w:rsid w:val="004C69F7"/>
    <w:rsid w:val="004C6D16"/>
    <w:rsid w:val="004D10F7"/>
    <w:rsid w:val="004D1D7A"/>
    <w:rsid w:val="004D1DB0"/>
    <w:rsid w:val="004D23F8"/>
    <w:rsid w:val="004D282B"/>
    <w:rsid w:val="004D35B4"/>
    <w:rsid w:val="004D4077"/>
    <w:rsid w:val="004D4207"/>
    <w:rsid w:val="004D4B1A"/>
    <w:rsid w:val="004D51FE"/>
    <w:rsid w:val="004D581D"/>
    <w:rsid w:val="004D6300"/>
    <w:rsid w:val="004D6699"/>
    <w:rsid w:val="004D6787"/>
    <w:rsid w:val="004D76B4"/>
    <w:rsid w:val="004E0261"/>
    <w:rsid w:val="004E0FBE"/>
    <w:rsid w:val="004E0FF1"/>
    <w:rsid w:val="004E2306"/>
    <w:rsid w:val="004E2BDF"/>
    <w:rsid w:val="004E3753"/>
    <w:rsid w:val="004E4320"/>
    <w:rsid w:val="004E451E"/>
    <w:rsid w:val="004E46F9"/>
    <w:rsid w:val="004E4845"/>
    <w:rsid w:val="004E5851"/>
    <w:rsid w:val="004E5D6F"/>
    <w:rsid w:val="004E6072"/>
    <w:rsid w:val="004E6648"/>
    <w:rsid w:val="004E6C49"/>
    <w:rsid w:val="004E7364"/>
    <w:rsid w:val="004E7A5B"/>
    <w:rsid w:val="004E7B7C"/>
    <w:rsid w:val="004E7CFE"/>
    <w:rsid w:val="004F0889"/>
    <w:rsid w:val="004F0B10"/>
    <w:rsid w:val="004F1670"/>
    <w:rsid w:val="004F1797"/>
    <w:rsid w:val="004F1BD0"/>
    <w:rsid w:val="004F25F4"/>
    <w:rsid w:val="004F3085"/>
    <w:rsid w:val="004F45ED"/>
    <w:rsid w:val="004F592B"/>
    <w:rsid w:val="004F6759"/>
    <w:rsid w:val="004F7427"/>
    <w:rsid w:val="004F753A"/>
    <w:rsid w:val="004F7E8E"/>
    <w:rsid w:val="00502B94"/>
    <w:rsid w:val="005030D4"/>
    <w:rsid w:val="00503AE2"/>
    <w:rsid w:val="00503D93"/>
    <w:rsid w:val="00505107"/>
    <w:rsid w:val="00505155"/>
    <w:rsid w:val="005067E9"/>
    <w:rsid w:val="00506F90"/>
    <w:rsid w:val="00507252"/>
    <w:rsid w:val="005076E8"/>
    <w:rsid w:val="005079D8"/>
    <w:rsid w:val="0051003E"/>
    <w:rsid w:val="005101F5"/>
    <w:rsid w:val="005109A4"/>
    <w:rsid w:val="00511013"/>
    <w:rsid w:val="00511417"/>
    <w:rsid w:val="005117E0"/>
    <w:rsid w:val="00512580"/>
    <w:rsid w:val="005135F6"/>
    <w:rsid w:val="0051398C"/>
    <w:rsid w:val="00513C97"/>
    <w:rsid w:val="0051461F"/>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859"/>
    <w:rsid w:val="00526A86"/>
    <w:rsid w:val="00526DD2"/>
    <w:rsid w:val="005270AA"/>
    <w:rsid w:val="0052758B"/>
    <w:rsid w:val="005308F8"/>
    <w:rsid w:val="005317D0"/>
    <w:rsid w:val="00531A76"/>
    <w:rsid w:val="0053237C"/>
    <w:rsid w:val="005337A7"/>
    <w:rsid w:val="00533C6B"/>
    <w:rsid w:val="005342F5"/>
    <w:rsid w:val="00534820"/>
    <w:rsid w:val="0053546D"/>
    <w:rsid w:val="00535AC2"/>
    <w:rsid w:val="005366AE"/>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4E8D"/>
    <w:rsid w:val="0055594B"/>
    <w:rsid w:val="00555AAD"/>
    <w:rsid w:val="00556140"/>
    <w:rsid w:val="005561B1"/>
    <w:rsid w:val="00556E77"/>
    <w:rsid w:val="00556FD9"/>
    <w:rsid w:val="00557B1A"/>
    <w:rsid w:val="0056088B"/>
    <w:rsid w:val="0056110C"/>
    <w:rsid w:val="005611BD"/>
    <w:rsid w:val="0056138E"/>
    <w:rsid w:val="0056254F"/>
    <w:rsid w:val="00562C4F"/>
    <w:rsid w:val="0056487E"/>
    <w:rsid w:val="00564A33"/>
    <w:rsid w:val="00565823"/>
    <w:rsid w:val="00565E71"/>
    <w:rsid w:val="00566422"/>
    <w:rsid w:val="00566D6D"/>
    <w:rsid w:val="00567BA3"/>
    <w:rsid w:val="005704F4"/>
    <w:rsid w:val="005712F8"/>
    <w:rsid w:val="005719A7"/>
    <w:rsid w:val="0057209C"/>
    <w:rsid w:val="005726A3"/>
    <w:rsid w:val="00572AA3"/>
    <w:rsid w:val="005736E0"/>
    <w:rsid w:val="0057385C"/>
    <w:rsid w:val="00574007"/>
    <w:rsid w:val="0057465B"/>
    <w:rsid w:val="00575674"/>
    <w:rsid w:val="005765CD"/>
    <w:rsid w:val="005766EC"/>
    <w:rsid w:val="005767D9"/>
    <w:rsid w:val="00577146"/>
    <w:rsid w:val="005773A0"/>
    <w:rsid w:val="005800F8"/>
    <w:rsid w:val="005801AA"/>
    <w:rsid w:val="00580A07"/>
    <w:rsid w:val="0058156A"/>
    <w:rsid w:val="00581E0B"/>
    <w:rsid w:val="00582002"/>
    <w:rsid w:val="00583A68"/>
    <w:rsid w:val="00583C58"/>
    <w:rsid w:val="00584050"/>
    <w:rsid w:val="00584401"/>
    <w:rsid w:val="00584CF3"/>
    <w:rsid w:val="0058501F"/>
    <w:rsid w:val="00585525"/>
    <w:rsid w:val="00585538"/>
    <w:rsid w:val="0058570E"/>
    <w:rsid w:val="005860CF"/>
    <w:rsid w:val="005861E2"/>
    <w:rsid w:val="00586D72"/>
    <w:rsid w:val="00590E36"/>
    <w:rsid w:val="00590F71"/>
    <w:rsid w:val="00592518"/>
    <w:rsid w:val="00592632"/>
    <w:rsid w:val="00592A50"/>
    <w:rsid w:val="005933B5"/>
    <w:rsid w:val="00593540"/>
    <w:rsid w:val="00593DCE"/>
    <w:rsid w:val="00594A39"/>
    <w:rsid w:val="00595513"/>
    <w:rsid w:val="00595F55"/>
    <w:rsid w:val="00595F57"/>
    <w:rsid w:val="005962B0"/>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1FDD"/>
    <w:rsid w:val="005B2853"/>
    <w:rsid w:val="005B2A0E"/>
    <w:rsid w:val="005B32B6"/>
    <w:rsid w:val="005B3E37"/>
    <w:rsid w:val="005B53D6"/>
    <w:rsid w:val="005B64CC"/>
    <w:rsid w:val="005B66AB"/>
    <w:rsid w:val="005B6BC6"/>
    <w:rsid w:val="005B6C5A"/>
    <w:rsid w:val="005B77F0"/>
    <w:rsid w:val="005B787B"/>
    <w:rsid w:val="005B7949"/>
    <w:rsid w:val="005C10C3"/>
    <w:rsid w:val="005C14E3"/>
    <w:rsid w:val="005C176B"/>
    <w:rsid w:val="005C1F21"/>
    <w:rsid w:val="005C3B25"/>
    <w:rsid w:val="005C41EA"/>
    <w:rsid w:val="005C44C7"/>
    <w:rsid w:val="005C5858"/>
    <w:rsid w:val="005C5ACE"/>
    <w:rsid w:val="005C61F2"/>
    <w:rsid w:val="005C68E9"/>
    <w:rsid w:val="005C6BF8"/>
    <w:rsid w:val="005C6C10"/>
    <w:rsid w:val="005C6F4B"/>
    <w:rsid w:val="005C7950"/>
    <w:rsid w:val="005C7953"/>
    <w:rsid w:val="005C7BCD"/>
    <w:rsid w:val="005D0D1A"/>
    <w:rsid w:val="005D0F2E"/>
    <w:rsid w:val="005D13A0"/>
    <w:rsid w:val="005D26B8"/>
    <w:rsid w:val="005D2A6B"/>
    <w:rsid w:val="005D3067"/>
    <w:rsid w:val="005D50F4"/>
    <w:rsid w:val="005D588C"/>
    <w:rsid w:val="005D59CD"/>
    <w:rsid w:val="005D64D0"/>
    <w:rsid w:val="005D65C0"/>
    <w:rsid w:val="005D6C41"/>
    <w:rsid w:val="005D6D0D"/>
    <w:rsid w:val="005D6DBE"/>
    <w:rsid w:val="005D772C"/>
    <w:rsid w:val="005E0719"/>
    <w:rsid w:val="005E146D"/>
    <w:rsid w:val="005E2FB4"/>
    <w:rsid w:val="005E537C"/>
    <w:rsid w:val="005E555E"/>
    <w:rsid w:val="005E6E34"/>
    <w:rsid w:val="005E7267"/>
    <w:rsid w:val="005E7759"/>
    <w:rsid w:val="005E78BC"/>
    <w:rsid w:val="005F044F"/>
    <w:rsid w:val="005F0905"/>
    <w:rsid w:val="005F0F5F"/>
    <w:rsid w:val="005F2917"/>
    <w:rsid w:val="005F2D82"/>
    <w:rsid w:val="005F2F80"/>
    <w:rsid w:val="005F4664"/>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E6D"/>
    <w:rsid w:val="0060145B"/>
    <w:rsid w:val="006017D6"/>
    <w:rsid w:val="0060261A"/>
    <w:rsid w:val="00602E1C"/>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5A3"/>
    <w:rsid w:val="00612E37"/>
    <w:rsid w:val="0061335D"/>
    <w:rsid w:val="00613504"/>
    <w:rsid w:val="006135BF"/>
    <w:rsid w:val="00614076"/>
    <w:rsid w:val="00614836"/>
    <w:rsid w:val="00614C3B"/>
    <w:rsid w:val="00614D4E"/>
    <w:rsid w:val="006153E6"/>
    <w:rsid w:val="006157AC"/>
    <w:rsid w:val="00615CF4"/>
    <w:rsid w:val="006179A5"/>
    <w:rsid w:val="006201F3"/>
    <w:rsid w:val="00620A2B"/>
    <w:rsid w:val="00620B76"/>
    <w:rsid w:val="00620EA7"/>
    <w:rsid w:val="006224BC"/>
    <w:rsid w:val="006228E2"/>
    <w:rsid w:val="006234BC"/>
    <w:rsid w:val="00623670"/>
    <w:rsid w:val="00624D92"/>
    <w:rsid w:val="00624E2A"/>
    <w:rsid w:val="006256B8"/>
    <w:rsid w:val="00625ECE"/>
    <w:rsid w:val="00626712"/>
    <w:rsid w:val="00630372"/>
    <w:rsid w:val="00630D32"/>
    <w:rsid w:val="0063104F"/>
    <w:rsid w:val="0063163C"/>
    <w:rsid w:val="00631DD1"/>
    <w:rsid w:val="00632D00"/>
    <w:rsid w:val="00633361"/>
    <w:rsid w:val="00633A50"/>
    <w:rsid w:val="00633C1C"/>
    <w:rsid w:val="00633FE5"/>
    <w:rsid w:val="00634319"/>
    <w:rsid w:val="0063479F"/>
    <w:rsid w:val="00635602"/>
    <w:rsid w:val="00635BA7"/>
    <w:rsid w:val="00636060"/>
    <w:rsid w:val="00636495"/>
    <w:rsid w:val="006374BD"/>
    <w:rsid w:val="00637F9A"/>
    <w:rsid w:val="00640177"/>
    <w:rsid w:val="00641CA2"/>
    <w:rsid w:val="00642285"/>
    <w:rsid w:val="00642691"/>
    <w:rsid w:val="00642F09"/>
    <w:rsid w:val="00643826"/>
    <w:rsid w:val="00643A26"/>
    <w:rsid w:val="00643A31"/>
    <w:rsid w:val="006441DD"/>
    <w:rsid w:val="00644FD3"/>
    <w:rsid w:val="00650280"/>
    <w:rsid w:val="00650A2C"/>
    <w:rsid w:val="00651696"/>
    <w:rsid w:val="00651C67"/>
    <w:rsid w:val="006524B0"/>
    <w:rsid w:val="00652B0F"/>
    <w:rsid w:val="006533DC"/>
    <w:rsid w:val="00653561"/>
    <w:rsid w:val="00653578"/>
    <w:rsid w:val="006538DD"/>
    <w:rsid w:val="006539E6"/>
    <w:rsid w:val="00653DB6"/>
    <w:rsid w:val="00654111"/>
    <w:rsid w:val="0065498F"/>
    <w:rsid w:val="00654D45"/>
    <w:rsid w:val="0065508A"/>
    <w:rsid w:val="006569D4"/>
    <w:rsid w:val="006573F8"/>
    <w:rsid w:val="006575A5"/>
    <w:rsid w:val="006601CC"/>
    <w:rsid w:val="006609EC"/>
    <w:rsid w:val="00660B3B"/>
    <w:rsid w:val="00660BC0"/>
    <w:rsid w:val="006611C8"/>
    <w:rsid w:val="00661431"/>
    <w:rsid w:val="006624A8"/>
    <w:rsid w:val="006635E6"/>
    <w:rsid w:val="00663BE1"/>
    <w:rsid w:val="00663C11"/>
    <w:rsid w:val="00663CA8"/>
    <w:rsid w:val="006651EE"/>
    <w:rsid w:val="00665957"/>
    <w:rsid w:val="0066675A"/>
    <w:rsid w:val="006668C2"/>
    <w:rsid w:val="00666946"/>
    <w:rsid w:val="006679E0"/>
    <w:rsid w:val="00670428"/>
    <w:rsid w:val="006709B2"/>
    <w:rsid w:val="006715E2"/>
    <w:rsid w:val="006718B0"/>
    <w:rsid w:val="00671E25"/>
    <w:rsid w:val="00672002"/>
    <w:rsid w:val="00672322"/>
    <w:rsid w:val="006734B8"/>
    <w:rsid w:val="00673501"/>
    <w:rsid w:val="00674026"/>
    <w:rsid w:val="00675144"/>
    <w:rsid w:val="00676749"/>
    <w:rsid w:val="00676A9A"/>
    <w:rsid w:val="00677099"/>
    <w:rsid w:val="00677ADE"/>
    <w:rsid w:val="00677B0F"/>
    <w:rsid w:val="00677E15"/>
    <w:rsid w:val="00680A3F"/>
    <w:rsid w:val="00680DFF"/>
    <w:rsid w:val="006811BB"/>
    <w:rsid w:val="00681465"/>
    <w:rsid w:val="00681DE5"/>
    <w:rsid w:val="00681FF2"/>
    <w:rsid w:val="00683092"/>
    <w:rsid w:val="0068312C"/>
    <w:rsid w:val="00683272"/>
    <w:rsid w:val="0068333D"/>
    <w:rsid w:val="0068347F"/>
    <w:rsid w:val="006834B8"/>
    <w:rsid w:val="006843CB"/>
    <w:rsid w:val="00684B11"/>
    <w:rsid w:val="00684F60"/>
    <w:rsid w:val="0068686B"/>
    <w:rsid w:val="00686C12"/>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12D"/>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02F"/>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B76EB"/>
    <w:rsid w:val="006C00B3"/>
    <w:rsid w:val="006C0A56"/>
    <w:rsid w:val="006C0E04"/>
    <w:rsid w:val="006C0F64"/>
    <w:rsid w:val="006C142E"/>
    <w:rsid w:val="006C1F22"/>
    <w:rsid w:val="006C29CE"/>
    <w:rsid w:val="006C3100"/>
    <w:rsid w:val="006C3673"/>
    <w:rsid w:val="006C387D"/>
    <w:rsid w:val="006C3D77"/>
    <w:rsid w:val="006C400E"/>
    <w:rsid w:val="006C6378"/>
    <w:rsid w:val="006C65E2"/>
    <w:rsid w:val="006C6A85"/>
    <w:rsid w:val="006C703C"/>
    <w:rsid w:val="006C7F83"/>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5711"/>
    <w:rsid w:val="006D6782"/>
    <w:rsid w:val="006D7963"/>
    <w:rsid w:val="006D79DA"/>
    <w:rsid w:val="006E0951"/>
    <w:rsid w:val="006E151D"/>
    <w:rsid w:val="006E19CD"/>
    <w:rsid w:val="006E2F4A"/>
    <w:rsid w:val="006E328A"/>
    <w:rsid w:val="006E3530"/>
    <w:rsid w:val="006E411F"/>
    <w:rsid w:val="006E43B5"/>
    <w:rsid w:val="006E48F3"/>
    <w:rsid w:val="006E4CD8"/>
    <w:rsid w:val="006E58AB"/>
    <w:rsid w:val="006E59AF"/>
    <w:rsid w:val="006E6CDE"/>
    <w:rsid w:val="006E72A9"/>
    <w:rsid w:val="006E7FE2"/>
    <w:rsid w:val="006F0287"/>
    <w:rsid w:val="006F11AA"/>
    <w:rsid w:val="006F1DFC"/>
    <w:rsid w:val="006F1E59"/>
    <w:rsid w:val="006F26DD"/>
    <w:rsid w:val="006F3443"/>
    <w:rsid w:val="006F3792"/>
    <w:rsid w:val="006F3E94"/>
    <w:rsid w:val="006F42A6"/>
    <w:rsid w:val="006F537F"/>
    <w:rsid w:val="006F54ED"/>
    <w:rsid w:val="006F5E0B"/>
    <w:rsid w:val="006F7098"/>
    <w:rsid w:val="006F70A0"/>
    <w:rsid w:val="006F7382"/>
    <w:rsid w:val="006F79BF"/>
    <w:rsid w:val="007008A8"/>
    <w:rsid w:val="00700C8F"/>
    <w:rsid w:val="007010F1"/>
    <w:rsid w:val="00701174"/>
    <w:rsid w:val="00701A1E"/>
    <w:rsid w:val="007022B6"/>
    <w:rsid w:val="0070255A"/>
    <w:rsid w:val="00702BBF"/>
    <w:rsid w:val="00702EF2"/>
    <w:rsid w:val="00702F01"/>
    <w:rsid w:val="00704B9F"/>
    <w:rsid w:val="00704FAF"/>
    <w:rsid w:val="00705211"/>
    <w:rsid w:val="00706AA0"/>
    <w:rsid w:val="00706BAA"/>
    <w:rsid w:val="00707FF4"/>
    <w:rsid w:val="0071023B"/>
    <w:rsid w:val="00710512"/>
    <w:rsid w:val="00711060"/>
    <w:rsid w:val="007118B9"/>
    <w:rsid w:val="00713D36"/>
    <w:rsid w:val="00714E77"/>
    <w:rsid w:val="00715965"/>
    <w:rsid w:val="007159A6"/>
    <w:rsid w:val="0071761A"/>
    <w:rsid w:val="00717988"/>
    <w:rsid w:val="00720EEB"/>
    <w:rsid w:val="00721024"/>
    <w:rsid w:val="0072150D"/>
    <w:rsid w:val="00722C37"/>
    <w:rsid w:val="00723E3D"/>
    <w:rsid w:val="00724612"/>
    <w:rsid w:val="00724A52"/>
    <w:rsid w:val="00724C96"/>
    <w:rsid w:val="00725667"/>
    <w:rsid w:val="00725AD3"/>
    <w:rsid w:val="00726066"/>
    <w:rsid w:val="00726807"/>
    <w:rsid w:val="007271E1"/>
    <w:rsid w:val="00727470"/>
    <w:rsid w:val="007302DA"/>
    <w:rsid w:val="00730A00"/>
    <w:rsid w:val="00730CDA"/>
    <w:rsid w:val="00731AF9"/>
    <w:rsid w:val="00731DA9"/>
    <w:rsid w:val="00731FA7"/>
    <w:rsid w:val="007339AE"/>
    <w:rsid w:val="00733B12"/>
    <w:rsid w:val="00733B52"/>
    <w:rsid w:val="007343A6"/>
    <w:rsid w:val="00734B6D"/>
    <w:rsid w:val="00734DD2"/>
    <w:rsid w:val="00735A01"/>
    <w:rsid w:val="0073626D"/>
    <w:rsid w:val="00736445"/>
    <w:rsid w:val="00736788"/>
    <w:rsid w:val="00736884"/>
    <w:rsid w:val="00736A84"/>
    <w:rsid w:val="00736EC7"/>
    <w:rsid w:val="007373F0"/>
    <w:rsid w:val="00737CB1"/>
    <w:rsid w:val="00737F8F"/>
    <w:rsid w:val="007407AF"/>
    <w:rsid w:val="0074192E"/>
    <w:rsid w:val="007419AA"/>
    <w:rsid w:val="00741F43"/>
    <w:rsid w:val="00742095"/>
    <w:rsid w:val="00742462"/>
    <w:rsid w:val="00742B3F"/>
    <w:rsid w:val="00742FC5"/>
    <w:rsid w:val="00743902"/>
    <w:rsid w:val="00744372"/>
    <w:rsid w:val="00744F4B"/>
    <w:rsid w:val="007452F4"/>
    <w:rsid w:val="00746B1D"/>
    <w:rsid w:val="007470BB"/>
    <w:rsid w:val="00747816"/>
    <w:rsid w:val="00747C86"/>
    <w:rsid w:val="007500FA"/>
    <w:rsid w:val="00750177"/>
    <w:rsid w:val="0075019F"/>
    <w:rsid w:val="0075074E"/>
    <w:rsid w:val="00750D81"/>
    <w:rsid w:val="00751B95"/>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886"/>
    <w:rsid w:val="00756EFE"/>
    <w:rsid w:val="0075703E"/>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EA"/>
    <w:rsid w:val="0077130D"/>
    <w:rsid w:val="00772785"/>
    <w:rsid w:val="007727B5"/>
    <w:rsid w:val="007734CD"/>
    <w:rsid w:val="00773773"/>
    <w:rsid w:val="00773A41"/>
    <w:rsid w:val="007741B4"/>
    <w:rsid w:val="00774593"/>
    <w:rsid w:val="00775395"/>
    <w:rsid w:val="00776269"/>
    <w:rsid w:val="00776CF8"/>
    <w:rsid w:val="00776D50"/>
    <w:rsid w:val="00777C3C"/>
    <w:rsid w:val="00777D93"/>
    <w:rsid w:val="00780DC4"/>
    <w:rsid w:val="00780E00"/>
    <w:rsid w:val="00780F0B"/>
    <w:rsid w:val="0078109D"/>
    <w:rsid w:val="0078179D"/>
    <w:rsid w:val="007818F8"/>
    <w:rsid w:val="007828DD"/>
    <w:rsid w:val="00782E4E"/>
    <w:rsid w:val="00783086"/>
    <w:rsid w:val="0078368A"/>
    <w:rsid w:val="00783AC2"/>
    <w:rsid w:val="00783EEA"/>
    <w:rsid w:val="00784463"/>
    <w:rsid w:val="00784790"/>
    <w:rsid w:val="00784FF5"/>
    <w:rsid w:val="00785672"/>
    <w:rsid w:val="00786AEE"/>
    <w:rsid w:val="007878D3"/>
    <w:rsid w:val="0079036A"/>
    <w:rsid w:val="0079038F"/>
    <w:rsid w:val="0079041D"/>
    <w:rsid w:val="00790A12"/>
    <w:rsid w:val="00790B19"/>
    <w:rsid w:val="00790BE7"/>
    <w:rsid w:val="00790F90"/>
    <w:rsid w:val="007939DA"/>
    <w:rsid w:val="0079416C"/>
    <w:rsid w:val="007942DD"/>
    <w:rsid w:val="00794598"/>
    <w:rsid w:val="007956B7"/>
    <w:rsid w:val="00796F2E"/>
    <w:rsid w:val="00797502"/>
    <w:rsid w:val="00797722"/>
    <w:rsid w:val="007A1046"/>
    <w:rsid w:val="007A12AD"/>
    <w:rsid w:val="007A12FE"/>
    <w:rsid w:val="007A15F7"/>
    <w:rsid w:val="007A2F9F"/>
    <w:rsid w:val="007A3DBE"/>
    <w:rsid w:val="007A4558"/>
    <w:rsid w:val="007A4CA0"/>
    <w:rsid w:val="007A4FF6"/>
    <w:rsid w:val="007A5341"/>
    <w:rsid w:val="007A57ED"/>
    <w:rsid w:val="007A58E5"/>
    <w:rsid w:val="007A5C72"/>
    <w:rsid w:val="007A5E6E"/>
    <w:rsid w:val="007A612F"/>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A3"/>
    <w:rsid w:val="007C13FC"/>
    <w:rsid w:val="007C1A97"/>
    <w:rsid w:val="007C207E"/>
    <w:rsid w:val="007C2860"/>
    <w:rsid w:val="007C2BC3"/>
    <w:rsid w:val="007C2E62"/>
    <w:rsid w:val="007C3671"/>
    <w:rsid w:val="007C3FCB"/>
    <w:rsid w:val="007C49F6"/>
    <w:rsid w:val="007C6284"/>
    <w:rsid w:val="007C6608"/>
    <w:rsid w:val="007C785C"/>
    <w:rsid w:val="007C7B66"/>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BEE"/>
    <w:rsid w:val="007E0EEC"/>
    <w:rsid w:val="007E16C8"/>
    <w:rsid w:val="007E1A5B"/>
    <w:rsid w:val="007E22BF"/>
    <w:rsid w:val="007E24C9"/>
    <w:rsid w:val="007E2EB7"/>
    <w:rsid w:val="007E3A95"/>
    <w:rsid w:val="007E3BCD"/>
    <w:rsid w:val="007E3FB4"/>
    <w:rsid w:val="007E48EB"/>
    <w:rsid w:val="007E4C21"/>
    <w:rsid w:val="007E559A"/>
    <w:rsid w:val="007E55E5"/>
    <w:rsid w:val="007E63F9"/>
    <w:rsid w:val="007E6F29"/>
    <w:rsid w:val="007E746D"/>
    <w:rsid w:val="007F0256"/>
    <w:rsid w:val="007F029C"/>
    <w:rsid w:val="007F0604"/>
    <w:rsid w:val="007F0DC3"/>
    <w:rsid w:val="007F15A7"/>
    <w:rsid w:val="007F2780"/>
    <w:rsid w:val="007F304B"/>
    <w:rsid w:val="007F39CE"/>
    <w:rsid w:val="007F3ACC"/>
    <w:rsid w:val="007F3DC9"/>
    <w:rsid w:val="007F4B39"/>
    <w:rsid w:val="007F5E32"/>
    <w:rsid w:val="007F6705"/>
    <w:rsid w:val="007F6DBD"/>
    <w:rsid w:val="007F6E98"/>
    <w:rsid w:val="007F70AB"/>
    <w:rsid w:val="007F711D"/>
    <w:rsid w:val="007F7296"/>
    <w:rsid w:val="007F7AE2"/>
    <w:rsid w:val="00800D8A"/>
    <w:rsid w:val="00800E91"/>
    <w:rsid w:val="00800F36"/>
    <w:rsid w:val="0080147F"/>
    <w:rsid w:val="00801582"/>
    <w:rsid w:val="00801939"/>
    <w:rsid w:val="0080216F"/>
    <w:rsid w:val="0080243C"/>
    <w:rsid w:val="008024B9"/>
    <w:rsid w:val="00802EB5"/>
    <w:rsid w:val="00803CF1"/>
    <w:rsid w:val="00804011"/>
    <w:rsid w:val="0080432C"/>
    <w:rsid w:val="00804440"/>
    <w:rsid w:val="00805EB6"/>
    <w:rsid w:val="008062B3"/>
    <w:rsid w:val="00806636"/>
    <w:rsid w:val="00807393"/>
    <w:rsid w:val="0081101D"/>
    <w:rsid w:val="0081148D"/>
    <w:rsid w:val="00811690"/>
    <w:rsid w:val="00811752"/>
    <w:rsid w:val="008117D5"/>
    <w:rsid w:val="00811BF2"/>
    <w:rsid w:val="008126ED"/>
    <w:rsid w:val="00813254"/>
    <w:rsid w:val="0081335D"/>
    <w:rsid w:val="00813568"/>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41C"/>
    <w:rsid w:val="00827941"/>
    <w:rsid w:val="00827DF7"/>
    <w:rsid w:val="008306D9"/>
    <w:rsid w:val="0083072B"/>
    <w:rsid w:val="00830B42"/>
    <w:rsid w:val="00830CE7"/>
    <w:rsid w:val="00831BC9"/>
    <w:rsid w:val="00831C33"/>
    <w:rsid w:val="00831CCB"/>
    <w:rsid w:val="00831CF6"/>
    <w:rsid w:val="0083260C"/>
    <w:rsid w:val="008330ED"/>
    <w:rsid w:val="00833705"/>
    <w:rsid w:val="008343FB"/>
    <w:rsid w:val="00834883"/>
    <w:rsid w:val="00834A62"/>
    <w:rsid w:val="008355E8"/>
    <w:rsid w:val="00835754"/>
    <w:rsid w:val="00836757"/>
    <w:rsid w:val="008377A6"/>
    <w:rsid w:val="00840019"/>
    <w:rsid w:val="00840732"/>
    <w:rsid w:val="00840ACA"/>
    <w:rsid w:val="00840CF7"/>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6BD8"/>
    <w:rsid w:val="0084749E"/>
    <w:rsid w:val="008474D9"/>
    <w:rsid w:val="00847913"/>
    <w:rsid w:val="00847F25"/>
    <w:rsid w:val="008502DA"/>
    <w:rsid w:val="008505EC"/>
    <w:rsid w:val="00850998"/>
    <w:rsid w:val="00850F67"/>
    <w:rsid w:val="00851185"/>
    <w:rsid w:val="0085131B"/>
    <w:rsid w:val="00851ECD"/>
    <w:rsid w:val="008523DB"/>
    <w:rsid w:val="0085392E"/>
    <w:rsid w:val="00855AF6"/>
    <w:rsid w:val="008563D7"/>
    <w:rsid w:val="008569BD"/>
    <w:rsid w:val="00856CCB"/>
    <w:rsid w:val="00856D9A"/>
    <w:rsid w:val="008573A2"/>
    <w:rsid w:val="00857D01"/>
    <w:rsid w:val="0086117F"/>
    <w:rsid w:val="008611CD"/>
    <w:rsid w:val="0086199A"/>
    <w:rsid w:val="008627E1"/>
    <w:rsid w:val="00862BEE"/>
    <w:rsid w:val="00862F19"/>
    <w:rsid w:val="00863044"/>
    <w:rsid w:val="00863C44"/>
    <w:rsid w:val="0086479A"/>
    <w:rsid w:val="008647F3"/>
    <w:rsid w:val="008654C3"/>
    <w:rsid w:val="00865AA0"/>
    <w:rsid w:val="00865B0E"/>
    <w:rsid w:val="00865B8B"/>
    <w:rsid w:val="00865EA8"/>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08D2"/>
    <w:rsid w:val="008812BB"/>
    <w:rsid w:val="00881433"/>
    <w:rsid w:val="00881637"/>
    <w:rsid w:val="00881E4E"/>
    <w:rsid w:val="00882249"/>
    <w:rsid w:val="008826F4"/>
    <w:rsid w:val="00882A24"/>
    <w:rsid w:val="00883487"/>
    <w:rsid w:val="0088355F"/>
    <w:rsid w:val="00883669"/>
    <w:rsid w:val="00883B5C"/>
    <w:rsid w:val="00883CF0"/>
    <w:rsid w:val="00883D82"/>
    <w:rsid w:val="00884B75"/>
    <w:rsid w:val="00885074"/>
    <w:rsid w:val="008859EB"/>
    <w:rsid w:val="00885BB6"/>
    <w:rsid w:val="008861F5"/>
    <w:rsid w:val="0088728A"/>
    <w:rsid w:val="00890253"/>
    <w:rsid w:val="008906AB"/>
    <w:rsid w:val="00890AB0"/>
    <w:rsid w:val="00891487"/>
    <w:rsid w:val="00891B06"/>
    <w:rsid w:val="00892C3E"/>
    <w:rsid w:val="00892F75"/>
    <w:rsid w:val="0089355D"/>
    <w:rsid w:val="00893E9F"/>
    <w:rsid w:val="0089534A"/>
    <w:rsid w:val="00895CD6"/>
    <w:rsid w:val="00896F84"/>
    <w:rsid w:val="00897033"/>
    <w:rsid w:val="0089716C"/>
    <w:rsid w:val="00897A7E"/>
    <w:rsid w:val="00897D1E"/>
    <w:rsid w:val="008A1ECA"/>
    <w:rsid w:val="008A2C7C"/>
    <w:rsid w:val="008A2FBA"/>
    <w:rsid w:val="008A3493"/>
    <w:rsid w:val="008A3614"/>
    <w:rsid w:val="008A4040"/>
    <w:rsid w:val="008A494F"/>
    <w:rsid w:val="008A49D2"/>
    <w:rsid w:val="008A4B2C"/>
    <w:rsid w:val="008A4D18"/>
    <w:rsid w:val="008A5102"/>
    <w:rsid w:val="008A532B"/>
    <w:rsid w:val="008A6219"/>
    <w:rsid w:val="008A6369"/>
    <w:rsid w:val="008A6731"/>
    <w:rsid w:val="008A797F"/>
    <w:rsid w:val="008A7DBB"/>
    <w:rsid w:val="008B09EE"/>
    <w:rsid w:val="008B1484"/>
    <w:rsid w:val="008B18CE"/>
    <w:rsid w:val="008B1B90"/>
    <w:rsid w:val="008B20B2"/>
    <w:rsid w:val="008B269F"/>
    <w:rsid w:val="008B397D"/>
    <w:rsid w:val="008B3B1C"/>
    <w:rsid w:val="008B3BEB"/>
    <w:rsid w:val="008B4C2C"/>
    <w:rsid w:val="008B5BC4"/>
    <w:rsid w:val="008B62F4"/>
    <w:rsid w:val="008B64CE"/>
    <w:rsid w:val="008B6DBB"/>
    <w:rsid w:val="008B70FE"/>
    <w:rsid w:val="008B7169"/>
    <w:rsid w:val="008B7656"/>
    <w:rsid w:val="008C05F3"/>
    <w:rsid w:val="008C0F92"/>
    <w:rsid w:val="008C1080"/>
    <w:rsid w:val="008C131A"/>
    <w:rsid w:val="008C186F"/>
    <w:rsid w:val="008C25CC"/>
    <w:rsid w:val="008C28C7"/>
    <w:rsid w:val="008C2CBA"/>
    <w:rsid w:val="008C2D29"/>
    <w:rsid w:val="008C3279"/>
    <w:rsid w:val="008C3FF6"/>
    <w:rsid w:val="008C4839"/>
    <w:rsid w:val="008C57F4"/>
    <w:rsid w:val="008C6058"/>
    <w:rsid w:val="008C70AD"/>
    <w:rsid w:val="008C7405"/>
    <w:rsid w:val="008C7D55"/>
    <w:rsid w:val="008C7F10"/>
    <w:rsid w:val="008C7F4D"/>
    <w:rsid w:val="008D0688"/>
    <w:rsid w:val="008D276E"/>
    <w:rsid w:val="008D2A36"/>
    <w:rsid w:val="008D4C85"/>
    <w:rsid w:val="008D5541"/>
    <w:rsid w:val="008D6143"/>
    <w:rsid w:val="008D63A6"/>
    <w:rsid w:val="008E01AC"/>
    <w:rsid w:val="008E0421"/>
    <w:rsid w:val="008E074A"/>
    <w:rsid w:val="008E10FD"/>
    <w:rsid w:val="008E1538"/>
    <w:rsid w:val="008E1F69"/>
    <w:rsid w:val="008E274C"/>
    <w:rsid w:val="008E2CD8"/>
    <w:rsid w:val="008E3217"/>
    <w:rsid w:val="008E336D"/>
    <w:rsid w:val="008E3773"/>
    <w:rsid w:val="008E3F0E"/>
    <w:rsid w:val="008E42F8"/>
    <w:rsid w:val="008E457B"/>
    <w:rsid w:val="008E45B9"/>
    <w:rsid w:val="008E5771"/>
    <w:rsid w:val="008E6A1E"/>
    <w:rsid w:val="008E6CB7"/>
    <w:rsid w:val="008E6F44"/>
    <w:rsid w:val="008E7087"/>
    <w:rsid w:val="008E76E7"/>
    <w:rsid w:val="008E793F"/>
    <w:rsid w:val="008E7DFA"/>
    <w:rsid w:val="008F11C6"/>
    <w:rsid w:val="008F16B7"/>
    <w:rsid w:val="008F3218"/>
    <w:rsid w:val="008F397D"/>
    <w:rsid w:val="008F4541"/>
    <w:rsid w:val="008F477F"/>
    <w:rsid w:val="008F5605"/>
    <w:rsid w:val="008F563E"/>
    <w:rsid w:val="008F591D"/>
    <w:rsid w:val="008F5938"/>
    <w:rsid w:val="008F5ED5"/>
    <w:rsid w:val="008F60B4"/>
    <w:rsid w:val="008F694A"/>
    <w:rsid w:val="008F77CF"/>
    <w:rsid w:val="008F7900"/>
    <w:rsid w:val="0090065D"/>
    <w:rsid w:val="0090159B"/>
    <w:rsid w:val="00901AA7"/>
    <w:rsid w:val="009024DC"/>
    <w:rsid w:val="009025E9"/>
    <w:rsid w:val="00903A52"/>
    <w:rsid w:val="009040E6"/>
    <w:rsid w:val="009044C2"/>
    <w:rsid w:val="00904D2F"/>
    <w:rsid w:val="00905060"/>
    <w:rsid w:val="0090543F"/>
    <w:rsid w:val="0090561D"/>
    <w:rsid w:val="009057F8"/>
    <w:rsid w:val="009060E6"/>
    <w:rsid w:val="00906884"/>
    <w:rsid w:val="00906C20"/>
    <w:rsid w:val="00906E3C"/>
    <w:rsid w:val="009071FC"/>
    <w:rsid w:val="00907520"/>
    <w:rsid w:val="00910611"/>
    <w:rsid w:val="00910D61"/>
    <w:rsid w:val="009118F9"/>
    <w:rsid w:val="00911C0D"/>
    <w:rsid w:val="00913977"/>
    <w:rsid w:val="00914203"/>
    <w:rsid w:val="009163F2"/>
    <w:rsid w:val="0091760A"/>
    <w:rsid w:val="00917F6F"/>
    <w:rsid w:val="00921FBD"/>
    <w:rsid w:val="009228DD"/>
    <w:rsid w:val="009231C2"/>
    <w:rsid w:val="0092560D"/>
    <w:rsid w:val="00925867"/>
    <w:rsid w:val="00925DD5"/>
    <w:rsid w:val="0092649C"/>
    <w:rsid w:val="0092665C"/>
    <w:rsid w:val="00926800"/>
    <w:rsid w:val="009272AE"/>
    <w:rsid w:val="0092752C"/>
    <w:rsid w:val="00927F34"/>
    <w:rsid w:val="00930216"/>
    <w:rsid w:val="00930665"/>
    <w:rsid w:val="00930A51"/>
    <w:rsid w:val="00931A98"/>
    <w:rsid w:val="009321E6"/>
    <w:rsid w:val="0093234D"/>
    <w:rsid w:val="009335CA"/>
    <w:rsid w:val="00933951"/>
    <w:rsid w:val="00934643"/>
    <w:rsid w:val="00934780"/>
    <w:rsid w:val="009348A1"/>
    <w:rsid w:val="00934EE3"/>
    <w:rsid w:val="00936ED8"/>
    <w:rsid w:val="009370E1"/>
    <w:rsid w:val="009370FC"/>
    <w:rsid w:val="00937C62"/>
    <w:rsid w:val="00940600"/>
    <w:rsid w:val="00940BD8"/>
    <w:rsid w:val="00940DB8"/>
    <w:rsid w:val="00941155"/>
    <w:rsid w:val="00941815"/>
    <w:rsid w:val="00941C32"/>
    <w:rsid w:val="00941D19"/>
    <w:rsid w:val="00941E87"/>
    <w:rsid w:val="009423D8"/>
    <w:rsid w:val="009425F9"/>
    <w:rsid w:val="00942B26"/>
    <w:rsid w:val="00942FC0"/>
    <w:rsid w:val="00943289"/>
    <w:rsid w:val="009435B6"/>
    <w:rsid w:val="0094373F"/>
    <w:rsid w:val="00943FAF"/>
    <w:rsid w:val="0094481F"/>
    <w:rsid w:val="00944BCB"/>
    <w:rsid w:val="00944F41"/>
    <w:rsid w:val="00945823"/>
    <w:rsid w:val="00945833"/>
    <w:rsid w:val="00945D36"/>
    <w:rsid w:val="00945FC0"/>
    <w:rsid w:val="00946178"/>
    <w:rsid w:val="009463E2"/>
    <w:rsid w:val="009464C8"/>
    <w:rsid w:val="009465CB"/>
    <w:rsid w:val="009509FD"/>
    <w:rsid w:val="00950CE7"/>
    <w:rsid w:val="00951AE4"/>
    <w:rsid w:val="009530CF"/>
    <w:rsid w:val="00953349"/>
    <w:rsid w:val="00954A06"/>
    <w:rsid w:val="00954B9B"/>
    <w:rsid w:val="00954C1E"/>
    <w:rsid w:val="00955916"/>
    <w:rsid w:val="00956846"/>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3609"/>
    <w:rsid w:val="00964425"/>
    <w:rsid w:val="00965E56"/>
    <w:rsid w:val="00965F20"/>
    <w:rsid w:val="00966232"/>
    <w:rsid w:val="009664C7"/>
    <w:rsid w:val="0097047F"/>
    <w:rsid w:val="00970F83"/>
    <w:rsid w:val="00971DB8"/>
    <w:rsid w:val="009730E9"/>
    <w:rsid w:val="009732AB"/>
    <w:rsid w:val="00973722"/>
    <w:rsid w:val="009749E6"/>
    <w:rsid w:val="00975451"/>
    <w:rsid w:val="00977D86"/>
    <w:rsid w:val="00980FD5"/>
    <w:rsid w:val="00981425"/>
    <w:rsid w:val="009814BA"/>
    <w:rsid w:val="00981B3B"/>
    <w:rsid w:val="00981DF3"/>
    <w:rsid w:val="00982786"/>
    <w:rsid w:val="00982AAE"/>
    <w:rsid w:val="00982BE2"/>
    <w:rsid w:val="00982C3A"/>
    <w:rsid w:val="009832C1"/>
    <w:rsid w:val="009845A3"/>
    <w:rsid w:val="00984C26"/>
    <w:rsid w:val="00984F2C"/>
    <w:rsid w:val="0098525B"/>
    <w:rsid w:val="00985717"/>
    <w:rsid w:val="00985770"/>
    <w:rsid w:val="009857D5"/>
    <w:rsid w:val="00985822"/>
    <w:rsid w:val="00986D96"/>
    <w:rsid w:val="0099046B"/>
    <w:rsid w:val="00992AEB"/>
    <w:rsid w:val="00992ECB"/>
    <w:rsid w:val="0099305B"/>
    <w:rsid w:val="009939D8"/>
    <w:rsid w:val="00993E62"/>
    <w:rsid w:val="00994642"/>
    <w:rsid w:val="00994811"/>
    <w:rsid w:val="009966DC"/>
    <w:rsid w:val="00996B7A"/>
    <w:rsid w:val="00997536"/>
    <w:rsid w:val="00997957"/>
    <w:rsid w:val="009A0411"/>
    <w:rsid w:val="009A0427"/>
    <w:rsid w:val="009A067B"/>
    <w:rsid w:val="009A0733"/>
    <w:rsid w:val="009A2D35"/>
    <w:rsid w:val="009A38D8"/>
    <w:rsid w:val="009A39E3"/>
    <w:rsid w:val="009A4F7F"/>
    <w:rsid w:val="009A5082"/>
    <w:rsid w:val="009A519B"/>
    <w:rsid w:val="009A5411"/>
    <w:rsid w:val="009A78ED"/>
    <w:rsid w:val="009A7B00"/>
    <w:rsid w:val="009A7DD9"/>
    <w:rsid w:val="009B034A"/>
    <w:rsid w:val="009B03AF"/>
    <w:rsid w:val="009B0731"/>
    <w:rsid w:val="009B0996"/>
    <w:rsid w:val="009B0B4D"/>
    <w:rsid w:val="009B0C1C"/>
    <w:rsid w:val="009B0E24"/>
    <w:rsid w:val="009B163B"/>
    <w:rsid w:val="009B1F99"/>
    <w:rsid w:val="009B2875"/>
    <w:rsid w:val="009B4CB4"/>
    <w:rsid w:val="009B51C7"/>
    <w:rsid w:val="009B5328"/>
    <w:rsid w:val="009B5413"/>
    <w:rsid w:val="009B5925"/>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1A99"/>
    <w:rsid w:val="009D214A"/>
    <w:rsid w:val="009D2576"/>
    <w:rsid w:val="009D26DF"/>
    <w:rsid w:val="009D2963"/>
    <w:rsid w:val="009D301C"/>
    <w:rsid w:val="009D3654"/>
    <w:rsid w:val="009D3A92"/>
    <w:rsid w:val="009D3EF2"/>
    <w:rsid w:val="009D44E6"/>
    <w:rsid w:val="009D48DA"/>
    <w:rsid w:val="009D5408"/>
    <w:rsid w:val="009D66E2"/>
    <w:rsid w:val="009D75B8"/>
    <w:rsid w:val="009E1739"/>
    <w:rsid w:val="009E222A"/>
    <w:rsid w:val="009E2269"/>
    <w:rsid w:val="009E2621"/>
    <w:rsid w:val="009E2911"/>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E3E"/>
    <w:rsid w:val="009F713B"/>
    <w:rsid w:val="00A009FA"/>
    <w:rsid w:val="00A00CE6"/>
    <w:rsid w:val="00A01552"/>
    <w:rsid w:val="00A01658"/>
    <w:rsid w:val="00A0170C"/>
    <w:rsid w:val="00A01A77"/>
    <w:rsid w:val="00A05DFB"/>
    <w:rsid w:val="00A06460"/>
    <w:rsid w:val="00A070DA"/>
    <w:rsid w:val="00A0778F"/>
    <w:rsid w:val="00A07C37"/>
    <w:rsid w:val="00A10082"/>
    <w:rsid w:val="00A101FF"/>
    <w:rsid w:val="00A1131E"/>
    <w:rsid w:val="00A12539"/>
    <w:rsid w:val="00A12BB1"/>
    <w:rsid w:val="00A13E05"/>
    <w:rsid w:val="00A14792"/>
    <w:rsid w:val="00A15910"/>
    <w:rsid w:val="00A17A17"/>
    <w:rsid w:val="00A17BC5"/>
    <w:rsid w:val="00A17CA2"/>
    <w:rsid w:val="00A205B4"/>
    <w:rsid w:val="00A21EED"/>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F0"/>
    <w:rsid w:val="00A3311F"/>
    <w:rsid w:val="00A339EA"/>
    <w:rsid w:val="00A33D88"/>
    <w:rsid w:val="00A34010"/>
    <w:rsid w:val="00A34074"/>
    <w:rsid w:val="00A348FF"/>
    <w:rsid w:val="00A34BBD"/>
    <w:rsid w:val="00A34DE7"/>
    <w:rsid w:val="00A34EFF"/>
    <w:rsid w:val="00A351F9"/>
    <w:rsid w:val="00A35520"/>
    <w:rsid w:val="00A35737"/>
    <w:rsid w:val="00A36EF2"/>
    <w:rsid w:val="00A37D97"/>
    <w:rsid w:val="00A4058D"/>
    <w:rsid w:val="00A406D8"/>
    <w:rsid w:val="00A40C5B"/>
    <w:rsid w:val="00A40E8C"/>
    <w:rsid w:val="00A40F96"/>
    <w:rsid w:val="00A4155F"/>
    <w:rsid w:val="00A4161C"/>
    <w:rsid w:val="00A41EFC"/>
    <w:rsid w:val="00A43212"/>
    <w:rsid w:val="00A432EA"/>
    <w:rsid w:val="00A43558"/>
    <w:rsid w:val="00A43634"/>
    <w:rsid w:val="00A43B30"/>
    <w:rsid w:val="00A44993"/>
    <w:rsid w:val="00A45D21"/>
    <w:rsid w:val="00A466FB"/>
    <w:rsid w:val="00A46765"/>
    <w:rsid w:val="00A47672"/>
    <w:rsid w:val="00A4777A"/>
    <w:rsid w:val="00A47987"/>
    <w:rsid w:val="00A47C4F"/>
    <w:rsid w:val="00A5050D"/>
    <w:rsid w:val="00A50D37"/>
    <w:rsid w:val="00A50E1B"/>
    <w:rsid w:val="00A518EA"/>
    <w:rsid w:val="00A52111"/>
    <w:rsid w:val="00A523FD"/>
    <w:rsid w:val="00A524D1"/>
    <w:rsid w:val="00A526ED"/>
    <w:rsid w:val="00A52B17"/>
    <w:rsid w:val="00A53209"/>
    <w:rsid w:val="00A53A90"/>
    <w:rsid w:val="00A549C9"/>
    <w:rsid w:val="00A54E7B"/>
    <w:rsid w:val="00A55A51"/>
    <w:rsid w:val="00A56F98"/>
    <w:rsid w:val="00A57FF7"/>
    <w:rsid w:val="00A60957"/>
    <w:rsid w:val="00A60B6E"/>
    <w:rsid w:val="00A62A3E"/>
    <w:rsid w:val="00A62C6C"/>
    <w:rsid w:val="00A631D8"/>
    <w:rsid w:val="00A63E70"/>
    <w:rsid w:val="00A644F3"/>
    <w:rsid w:val="00A64ABA"/>
    <w:rsid w:val="00A64B26"/>
    <w:rsid w:val="00A658CE"/>
    <w:rsid w:val="00A6608B"/>
    <w:rsid w:val="00A671C5"/>
    <w:rsid w:val="00A67CED"/>
    <w:rsid w:val="00A67F2F"/>
    <w:rsid w:val="00A67FBE"/>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6F1"/>
    <w:rsid w:val="00A80DB4"/>
    <w:rsid w:val="00A80F2B"/>
    <w:rsid w:val="00A816EF"/>
    <w:rsid w:val="00A81A84"/>
    <w:rsid w:val="00A81DA6"/>
    <w:rsid w:val="00A83806"/>
    <w:rsid w:val="00A83831"/>
    <w:rsid w:val="00A840AD"/>
    <w:rsid w:val="00A8459F"/>
    <w:rsid w:val="00A856E3"/>
    <w:rsid w:val="00A85CE6"/>
    <w:rsid w:val="00A87022"/>
    <w:rsid w:val="00A877AD"/>
    <w:rsid w:val="00A87B07"/>
    <w:rsid w:val="00A9062C"/>
    <w:rsid w:val="00A91941"/>
    <w:rsid w:val="00A91A55"/>
    <w:rsid w:val="00A9217C"/>
    <w:rsid w:val="00A92AB8"/>
    <w:rsid w:val="00A93446"/>
    <w:rsid w:val="00A93748"/>
    <w:rsid w:val="00A93AA3"/>
    <w:rsid w:val="00A95113"/>
    <w:rsid w:val="00A95F20"/>
    <w:rsid w:val="00A96694"/>
    <w:rsid w:val="00A97759"/>
    <w:rsid w:val="00A97A34"/>
    <w:rsid w:val="00AA02D0"/>
    <w:rsid w:val="00AA0E4F"/>
    <w:rsid w:val="00AA19D0"/>
    <w:rsid w:val="00AA20D6"/>
    <w:rsid w:val="00AA238E"/>
    <w:rsid w:val="00AA347A"/>
    <w:rsid w:val="00AA4960"/>
    <w:rsid w:val="00AA4D19"/>
    <w:rsid w:val="00AA4FC9"/>
    <w:rsid w:val="00AA54B6"/>
    <w:rsid w:val="00AA5537"/>
    <w:rsid w:val="00AA6941"/>
    <w:rsid w:val="00AA74E6"/>
    <w:rsid w:val="00AA7525"/>
    <w:rsid w:val="00AA7EFA"/>
    <w:rsid w:val="00AB0FCC"/>
    <w:rsid w:val="00AB185C"/>
    <w:rsid w:val="00AB21A2"/>
    <w:rsid w:val="00AB2229"/>
    <w:rsid w:val="00AB2869"/>
    <w:rsid w:val="00AB2F5E"/>
    <w:rsid w:val="00AB30D5"/>
    <w:rsid w:val="00AB394B"/>
    <w:rsid w:val="00AB4250"/>
    <w:rsid w:val="00AB4865"/>
    <w:rsid w:val="00AB4C44"/>
    <w:rsid w:val="00AB602A"/>
    <w:rsid w:val="00AB60CD"/>
    <w:rsid w:val="00AB796D"/>
    <w:rsid w:val="00AC0119"/>
    <w:rsid w:val="00AC0750"/>
    <w:rsid w:val="00AC0D3A"/>
    <w:rsid w:val="00AC1FE0"/>
    <w:rsid w:val="00AC238C"/>
    <w:rsid w:val="00AC3C6A"/>
    <w:rsid w:val="00AC3F10"/>
    <w:rsid w:val="00AC4D20"/>
    <w:rsid w:val="00AC53C8"/>
    <w:rsid w:val="00AC5535"/>
    <w:rsid w:val="00AC5DE1"/>
    <w:rsid w:val="00AC6094"/>
    <w:rsid w:val="00AC62E4"/>
    <w:rsid w:val="00AC6397"/>
    <w:rsid w:val="00AC6D33"/>
    <w:rsid w:val="00AD02BF"/>
    <w:rsid w:val="00AD04E0"/>
    <w:rsid w:val="00AD0605"/>
    <w:rsid w:val="00AD07E9"/>
    <w:rsid w:val="00AD1109"/>
    <w:rsid w:val="00AD11DC"/>
    <w:rsid w:val="00AD1681"/>
    <w:rsid w:val="00AD2B53"/>
    <w:rsid w:val="00AD2C2C"/>
    <w:rsid w:val="00AD300B"/>
    <w:rsid w:val="00AD3921"/>
    <w:rsid w:val="00AD545D"/>
    <w:rsid w:val="00AD5A35"/>
    <w:rsid w:val="00AD5B37"/>
    <w:rsid w:val="00AD733A"/>
    <w:rsid w:val="00AD741B"/>
    <w:rsid w:val="00AE0042"/>
    <w:rsid w:val="00AE0274"/>
    <w:rsid w:val="00AE1403"/>
    <w:rsid w:val="00AE148B"/>
    <w:rsid w:val="00AE21B4"/>
    <w:rsid w:val="00AE246C"/>
    <w:rsid w:val="00AE3AC0"/>
    <w:rsid w:val="00AE41E3"/>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BD1"/>
    <w:rsid w:val="00B05EB5"/>
    <w:rsid w:val="00B069FC"/>
    <w:rsid w:val="00B06DFC"/>
    <w:rsid w:val="00B07356"/>
    <w:rsid w:val="00B113DD"/>
    <w:rsid w:val="00B12315"/>
    <w:rsid w:val="00B1252E"/>
    <w:rsid w:val="00B12C55"/>
    <w:rsid w:val="00B14C1A"/>
    <w:rsid w:val="00B15097"/>
    <w:rsid w:val="00B1521D"/>
    <w:rsid w:val="00B15672"/>
    <w:rsid w:val="00B1745F"/>
    <w:rsid w:val="00B17D65"/>
    <w:rsid w:val="00B21C2E"/>
    <w:rsid w:val="00B21FD6"/>
    <w:rsid w:val="00B22748"/>
    <w:rsid w:val="00B22834"/>
    <w:rsid w:val="00B229C9"/>
    <w:rsid w:val="00B22E11"/>
    <w:rsid w:val="00B2391B"/>
    <w:rsid w:val="00B23A16"/>
    <w:rsid w:val="00B247AB"/>
    <w:rsid w:val="00B24F10"/>
    <w:rsid w:val="00B2539D"/>
    <w:rsid w:val="00B25660"/>
    <w:rsid w:val="00B25AB0"/>
    <w:rsid w:val="00B26047"/>
    <w:rsid w:val="00B26183"/>
    <w:rsid w:val="00B267D9"/>
    <w:rsid w:val="00B27546"/>
    <w:rsid w:val="00B27732"/>
    <w:rsid w:val="00B27AF2"/>
    <w:rsid w:val="00B27C76"/>
    <w:rsid w:val="00B30499"/>
    <w:rsid w:val="00B30AF2"/>
    <w:rsid w:val="00B31892"/>
    <w:rsid w:val="00B31D3E"/>
    <w:rsid w:val="00B31DDE"/>
    <w:rsid w:val="00B32A84"/>
    <w:rsid w:val="00B3315C"/>
    <w:rsid w:val="00B3355C"/>
    <w:rsid w:val="00B33DA6"/>
    <w:rsid w:val="00B3409D"/>
    <w:rsid w:val="00B34B0B"/>
    <w:rsid w:val="00B35590"/>
    <w:rsid w:val="00B35A9B"/>
    <w:rsid w:val="00B366BB"/>
    <w:rsid w:val="00B3705D"/>
    <w:rsid w:val="00B40648"/>
    <w:rsid w:val="00B407D3"/>
    <w:rsid w:val="00B40A3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8A5"/>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8A5"/>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0C6B"/>
    <w:rsid w:val="00B815C2"/>
    <w:rsid w:val="00B81B31"/>
    <w:rsid w:val="00B81BE0"/>
    <w:rsid w:val="00B81F1C"/>
    <w:rsid w:val="00B82B2E"/>
    <w:rsid w:val="00B8365A"/>
    <w:rsid w:val="00B8369D"/>
    <w:rsid w:val="00B8388A"/>
    <w:rsid w:val="00B840D4"/>
    <w:rsid w:val="00B843B5"/>
    <w:rsid w:val="00B85466"/>
    <w:rsid w:val="00B8582F"/>
    <w:rsid w:val="00B868B2"/>
    <w:rsid w:val="00B87285"/>
    <w:rsid w:val="00B872ED"/>
    <w:rsid w:val="00B8794B"/>
    <w:rsid w:val="00B87AA6"/>
    <w:rsid w:val="00B87ABC"/>
    <w:rsid w:val="00B87FBC"/>
    <w:rsid w:val="00B90FC9"/>
    <w:rsid w:val="00B92F24"/>
    <w:rsid w:val="00B93401"/>
    <w:rsid w:val="00B93E88"/>
    <w:rsid w:val="00B9511E"/>
    <w:rsid w:val="00B95EF4"/>
    <w:rsid w:val="00B96282"/>
    <w:rsid w:val="00B963F2"/>
    <w:rsid w:val="00B9648B"/>
    <w:rsid w:val="00B964A1"/>
    <w:rsid w:val="00B965F8"/>
    <w:rsid w:val="00B96935"/>
    <w:rsid w:val="00B96AC8"/>
    <w:rsid w:val="00B96AF1"/>
    <w:rsid w:val="00B97164"/>
    <w:rsid w:val="00B97AAC"/>
    <w:rsid w:val="00B97FB7"/>
    <w:rsid w:val="00BA10EB"/>
    <w:rsid w:val="00BA16E0"/>
    <w:rsid w:val="00BA297B"/>
    <w:rsid w:val="00BA36D8"/>
    <w:rsid w:val="00BA3A00"/>
    <w:rsid w:val="00BA50B6"/>
    <w:rsid w:val="00BA5BA1"/>
    <w:rsid w:val="00BA5CED"/>
    <w:rsid w:val="00BA5D40"/>
    <w:rsid w:val="00BA66E8"/>
    <w:rsid w:val="00BA6EA1"/>
    <w:rsid w:val="00BA74E8"/>
    <w:rsid w:val="00BA7787"/>
    <w:rsid w:val="00BA7FC8"/>
    <w:rsid w:val="00BB0269"/>
    <w:rsid w:val="00BB0836"/>
    <w:rsid w:val="00BB1994"/>
    <w:rsid w:val="00BB1DDD"/>
    <w:rsid w:val="00BB2E7D"/>
    <w:rsid w:val="00BB2ED8"/>
    <w:rsid w:val="00BB301D"/>
    <w:rsid w:val="00BB3B54"/>
    <w:rsid w:val="00BB3D7A"/>
    <w:rsid w:val="00BB4873"/>
    <w:rsid w:val="00BB4CE3"/>
    <w:rsid w:val="00BB512A"/>
    <w:rsid w:val="00BB5C88"/>
    <w:rsid w:val="00BB6E82"/>
    <w:rsid w:val="00BB7070"/>
    <w:rsid w:val="00BB72DF"/>
    <w:rsid w:val="00BB74C7"/>
    <w:rsid w:val="00BC01C1"/>
    <w:rsid w:val="00BC0478"/>
    <w:rsid w:val="00BC0A1E"/>
    <w:rsid w:val="00BC0B8F"/>
    <w:rsid w:val="00BC13AE"/>
    <w:rsid w:val="00BC1786"/>
    <w:rsid w:val="00BC1D8A"/>
    <w:rsid w:val="00BC35AF"/>
    <w:rsid w:val="00BC3A2F"/>
    <w:rsid w:val="00BC57F9"/>
    <w:rsid w:val="00BC5FAB"/>
    <w:rsid w:val="00BC62B8"/>
    <w:rsid w:val="00BC63D5"/>
    <w:rsid w:val="00BC65F7"/>
    <w:rsid w:val="00BC73AE"/>
    <w:rsid w:val="00BC77E1"/>
    <w:rsid w:val="00BC7D07"/>
    <w:rsid w:val="00BD0132"/>
    <w:rsid w:val="00BD0D89"/>
    <w:rsid w:val="00BD0D8A"/>
    <w:rsid w:val="00BD0E8E"/>
    <w:rsid w:val="00BD1B0C"/>
    <w:rsid w:val="00BD2253"/>
    <w:rsid w:val="00BD260E"/>
    <w:rsid w:val="00BD30CB"/>
    <w:rsid w:val="00BD3428"/>
    <w:rsid w:val="00BD3C7F"/>
    <w:rsid w:val="00BD4433"/>
    <w:rsid w:val="00BD4455"/>
    <w:rsid w:val="00BD4A60"/>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C4B"/>
    <w:rsid w:val="00BF1ED8"/>
    <w:rsid w:val="00BF272D"/>
    <w:rsid w:val="00BF294B"/>
    <w:rsid w:val="00BF2B41"/>
    <w:rsid w:val="00BF2D38"/>
    <w:rsid w:val="00BF2DF0"/>
    <w:rsid w:val="00BF400D"/>
    <w:rsid w:val="00BF4BDA"/>
    <w:rsid w:val="00BF53B1"/>
    <w:rsid w:val="00BF56B3"/>
    <w:rsid w:val="00BF5F10"/>
    <w:rsid w:val="00BF611E"/>
    <w:rsid w:val="00BF65E7"/>
    <w:rsid w:val="00BF70A6"/>
    <w:rsid w:val="00BF7B4F"/>
    <w:rsid w:val="00C007E0"/>
    <w:rsid w:val="00C0089E"/>
    <w:rsid w:val="00C012A1"/>
    <w:rsid w:val="00C01EC8"/>
    <w:rsid w:val="00C02174"/>
    <w:rsid w:val="00C028A6"/>
    <w:rsid w:val="00C029D5"/>
    <w:rsid w:val="00C02EE2"/>
    <w:rsid w:val="00C03297"/>
    <w:rsid w:val="00C03779"/>
    <w:rsid w:val="00C037A3"/>
    <w:rsid w:val="00C03B70"/>
    <w:rsid w:val="00C04089"/>
    <w:rsid w:val="00C04AE5"/>
    <w:rsid w:val="00C0632B"/>
    <w:rsid w:val="00C06D7D"/>
    <w:rsid w:val="00C079F7"/>
    <w:rsid w:val="00C117BE"/>
    <w:rsid w:val="00C126B6"/>
    <w:rsid w:val="00C136FA"/>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0E4"/>
    <w:rsid w:val="00C244C9"/>
    <w:rsid w:val="00C24667"/>
    <w:rsid w:val="00C24DBD"/>
    <w:rsid w:val="00C24DEA"/>
    <w:rsid w:val="00C25517"/>
    <w:rsid w:val="00C259D5"/>
    <w:rsid w:val="00C26576"/>
    <w:rsid w:val="00C26C3E"/>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685"/>
    <w:rsid w:val="00C421E8"/>
    <w:rsid w:val="00C4252E"/>
    <w:rsid w:val="00C42733"/>
    <w:rsid w:val="00C43035"/>
    <w:rsid w:val="00C435AB"/>
    <w:rsid w:val="00C43724"/>
    <w:rsid w:val="00C44B7B"/>
    <w:rsid w:val="00C47167"/>
    <w:rsid w:val="00C476B3"/>
    <w:rsid w:val="00C503C3"/>
    <w:rsid w:val="00C51EE3"/>
    <w:rsid w:val="00C52401"/>
    <w:rsid w:val="00C525A0"/>
    <w:rsid w:val="00C52675"/>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023"/>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50"/>
    <w:rsid w:val="00C66893"/>
    <w:rsid w:val="00C66A54"/>
    <w:rsid w:val="00C67020"/>
    <w:rsid w:val="00C67EFD"/>
    <w:rsid w:val="00C71631"/>
    <w:rsid w:val="00C71906"/>
    <w:rsid w:val="00C72466"/>
    <w:rsid w:val="00C724E8"/>
    <w:rsid w:val="00C7301F"/>
    <w:rsid w:val="00C75487"/>
    <w:rsid w:val="00C75861"/>
    <w:rsid w:val="00C75A33"/>
    <w:rsid w:val="00C75DBB"/>
    <w:rsid w:val="00C75FC0"/>
    <w:rsid w:val="00C77B26"/>
    <w:rsid w:val="00C77CA7"/>
    <w:rsid w:val="00C77F58"/>
    <w:rsid w:val="00C80BF5"/>
    <w:rsid w:val="00C81439"/>
    <w:rsid w:val="00C816E3"/>
    <w:rsid w:val="00C818D1"/>
    <w:rsid w:val="00C819B6"/>
    <w:rsid w:val="00C81BEB"/>
    <w:rsid w:val="00C82753"/>
    <w:rsid w:val="00C828C5"/>
    <w:rsid w:val="00C8323A"/>
    <w:rsid w:val="00C83E5E"/>
    <w:rsid w:val="00C8510F"/>
    <w:rsid w:val="00C85EC0"/>
    <w:rsid w:val="00C86893"/>
    <w:rsid w:val="00C90955"/>
    <w:rsid w:val="00C913AC"/>
    <w:rsid w:val="00C92255"/>
    <w:rsid w:val="00C92DFB"/>
    <w:rsid w:val="00C934FF"/>
    <w:rsid w:val="00C93A2E"/>
    <w:rsid w:val="00C94DB9"/>
    <w:rsid w:val="00C9596D"/>
    <w:rsid w:val="00C96004"/>
    <w:rsid w:val="00C97426"/>
    <w:rsid w:val="00CA0F79"/>
    <w:rsid w:val="00CA21D4"/>
    <w:rsid w:val="00CA2256"/>
    <w:rsid w:val="00CA43C5"/>
    <w:rsid w:val="00CA43CA"/>
    <w:rsid w:val="00CA4883"/>
    <w:rsid w:val="00CA4E1C"/>
    <w:rsid w:val="00CA4FC2"/>
    <w:rsid w:val="00CA531A"/>
    <w:rsid w:val="00CA54D4"/>
    <w:rsid w:val="00CA59B5"/>
    <w:rsid w:val="00CA752A"/>
    <w:rsid w:val="00CA7F5D"/>
    <w:rsid w:val="00CB0613"/>
    <w:rsid w:val="00CB071C"/>
    <w:rsid w:val="00CB0B48"/>
    <w:rsid w:val="00CB0E4E"/>
    <w:rsid w:val="00CB0F05"/>
    <w:rsid w:val="00CB1A3A"/>
    <w:rsid w:val="00CB3A78"/>
    <w:rsid w:val="00CB40DB"/>
    <w:rsid w:val="00CB41FF"/>
    <w:rsid w:val="00CB42D0"/>
    <w:rsid w:val="00CB46A3"/>
    <w:rsid w:val="00CB7719"/>
    <w:rsid w:val="00CB7F96"/>
    <w:rsid w:val="00CC1E9E"/>
    <w:rsid w:val="00CC212F"/>
    <w:rsid w:val="00CC2827"/>
    <w:rsid w:val="00CC2CC2"/>
    <w:rsid w:val="00CC3E48"/>
    <w:rsid w:val="00CC3F96"/>
    <w:rsid w:val="00CC4319"/>
    <w:rsid w:val="00CC4658"/>
    <w:rsid w:val="00CC4DAA"/>
    <w:rsid w:val="00CC601C"/>
    <w:rsid w:val="00CC61E2"/>
    <w:rsid w:val="00CC6924"/>
    <w:rsid w:val="00CD0445"/>
    <w:rsid w:val="00CD060E"/>
    <w:rsid w:val="00CD1052"/>
    <w:rsid w:val="00CD107C"/>
    <w:rsid w:val="00CD10D5"/>
    <w:rsid w:val="00CD176F"/>
    <w:rsid w:val="00CD2188"/>
    <w:rsid w:val="00CD23E3"/>
    <w:rsid w:val="00CD2A89"/>
    <w:rsid w:val="00CD2D6E"/>
    <w:rsid w:val="00CD362D"/>
    <w:rsid w:val="00CD3848"/>
    <w:rsid w:val="00CD38C9"/>
    <w:rsid w:val="00CD3F6C"/>
    <w:rsid w:val="00CD4447"/>
    <w:rsid w:val="00CD4459"/>
    <w:rsid w:val="00CD4819"/>
    <w:rsid w:val="00CD4F92"/>
    <w:rsid w:val="00CD5E55"/>
    <w:rsid w:val="00CD6189"/>
    <w:rsid w:val="00CD71C9"/>
    <w:rsid w:val="00CD7D88"/>
    <w:rsid w:val="00CE05F2"/>
    <w:rsid w:val="00CE095D"/>
    <w:rsid w:val="00CE0C6F"/>
    <w:rsid w:val="00CE0D51"/>
    <w:rsid w:val="00CE0F85"/>
    <w:rsid w:val="00CE1B94"/>
    <w:rsid w:val="00CE1BA7"/>
    <w:rsid w:val="00CE21FE"/>
    <w:rsid w:val="00CE229B"/>
    <w:rsid w:val="00CE2539"/>
    <w:rsid w:val="00CE2E71"/>
    <w:rsid w:val="00CE34DC"/>
    <w:rsid w:val="00CE430A"/>
    <w:rsid w:val="00CE4D0E"/>
    <w:rsid w:val="00CE561C"/>
    <w:rsid w:val="00CE5D29"/>
    <w:rsid w:val="00CE5F66"/>
    <w:rsid w:val="00CE7308"/>
    <w:rsid w:val="00CE7A51"/>
    <w:rsid w:val="00CF15C3"/>
    <w:rsid w:val="00CF1985"/>
    <w:rsid w:val="00CF1B22"/>
    <w:rsid w:val="00CF1C9C"/>
    <w:rsid w:val="00CF2640"/>
    <w:rsid w:val="00CF26FA"/>
    <w:rsid w:val="00CF2A20"/>
    <w:rsid w:val="00CF42ED"/>
    <w:rsid w:val="00CF4871"/>
    <w:rsid w:val="00CF4946"/>
    <w:rsid w:val="00CF4AB5"/>
    <w:rsid w:val="00CF53B9"/>
    <w:rsid w:val="00CF5557"/>
    <w:rsid w:val="00CF583F"/>
    <w:rsid w:val="00CF61A8"/>
    <w:rsid w:val="00CF6596"/>
    <w:rsid w:val="00CF6782"/>
    <w:rsid w:val="00CF67BC"/>
    <w:rsid w:val="00CF692D"/>
    <w:rsid w:val="00CF6CCB"/>
    <w:rsid w:val="00CF70A9"/>
    <w:rsid w:val="00CF7452"/>
    <w:rsid w:val="00CF7C4A"/>
    <w:rsid w:val="00D0138A"/>
    <w:rsid w:val="00D02281"/>
    <w:rsid w:val="00D02F36"/>
    <w:rsid w:val="00D034DA"/>
    <w:rsid w:val="00D03C49"/>
    <w:rsid w:val="00D0545F"/>
    <w:rsid w:val="00D054C6"/>
    <w:rsid w:val="00D05548"/>
    <w:rsid w:val="00D05DFF"/>
    <w:rsid w:val="00D05E82"/>
    <w:rsid w:val="00D06CC9"/>
    <w:rsid w:val="00D0740D"/>
    <w:rsid w:val="00D07520"/>
    <w:rsid w:val="00D07A39"/>
    <w:rsid w:val="00D07B88"/>
    <w:rsid w:val="00D10473"/>
    <w:rsid w:val="00D11913"/>
    <w:rsid w:val="00D11A99"/>
    <w:rsid w:val="00D1295E"/>
    <w:rsid w:val="00D12F51"/>
    <w:rsid w:val="00D130A5"/>
    <w:rsid w:val="00D13858"/>
    <w:rsid w:val="00D13A73"/>
    <w:rsid w:val="00D13A96"/>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55C3"/>
    <w:rsid w:val="00D26136"/>
    <w:rsid w:val="00D266AF"/>
    <w:rsid w:val="00D2674D"/>
    <w:rsid w:val="00D271E5"/>
    <w:rsid w:val="00D27D99"/>
    <w:rsid w:val="00D313A0"/>
    <w:rsid w:val="00D31FA1"/>
    <w:rsid w:val="00D333C9"/>
    <w:rsid w:val="00D3344B"/>
    <w:rsid w:val="00D3367D"/>
    <w:rsid w:val="00D33963"/>
    <w:rsid w:val="00D33B69"/>
    <w:rsid w:val="00D3495D"/>
    <w:rsid w:val="00D34FD4"/>
    <w:rsid w:val="00D37602"/>
    <w:rsid w:val="00D3762C"/>
    <w:rsid w:val="00D37E73"/>
    <w:rsid w:val="00D40065"/>
    <w:rsid w:val="00D40762"/>
    <w:rsid w:val="00D40E4B"/>
    <w:rsid w:val="00D41048"/>
    <w:rsid w:val="00D411FE"/>
    <w:rsid w:val="00D422FF"/>
    <w:rsid w:val="00D429AF"/>
    <w:rsid w:val="00D42D6A"/>
    <w:rsid w:val="00D430CE"/>
    <w:rsid w:val="00D431E1"/>
    <w:rsid w:val="00D436D3"/>
    <w:rsid w:val="00D438E1"/>
    <w:rsid w:val="00D439E1"/>
    <w:rsid w:val="00D43C2E"/>
    <w:rsid w:val="00D4423E"/>
    <w:rsid w:val="00D45547"/>
    <w:rsid w:val="00D460A8"/>
    <w:rsid w:val="00D46412"/>
    <w:rsid w:val="00D46544"/>
    <w:rsid w:val="00D46BE2"/>
    <w:rsid w:val="00D47651"/>
    <w:rsid w:val="00D47D7E"/>
    <w:rsid w:val="00D5012A"/>
    <w:rsid w:val="00D50471"/>
    <w:rsid w:val="00D518CB"/>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337"/>
    <w:rsid w:val="00D61E0A"/>
    <w:rsid w:val="00D62356"/>
    <w:rsid w:val="00D626E1"/>
    <w:rsid w:val="00D62D92"/>
    <w:rsid w:val="00D62DBB"/>
    <w:rsid w:val="00D630C3"/>
    <w:rsid w:val="00D634F1"/>
    <w:rsid w:val="00D63B59"/>
    <w:rsid w:val="00D63C3F"/>
    <w:rsid w:val="00D63DCF"/>
    <w:rsid w:val="00D63FF3"/>
    <w:rsid w:val="00D64544"/>
    <w:rsid w:val="00D64853"/>
    <w:rsid w:val="00D64EA8"/>
    <w:rsid w:val="00D650BC"/>
    <w:rsid w:val="00D65BA5"/>
    <w:rsid w:val="00D66E01"/>
    <w:rsid w:val="00D672DD"/>
    <w:rsid w:val="00D674AE"/>
    <w:rsid w:val="00D67DB1"/>
    <w:rsid w:val="00D705BD"/>
    <w:rsid w:val="00D707DD"/>
    <w:rsid w:val="00D7210D"/>
    <w:rsid w:val="00D726EE"/>
    <w:rsid w:val="00D72C7E"/>
    <w:rsid w:val="00D72E79"/>
    <w:rsid w:val="00D731B2"/>
    <w:rsid w:val="00D73592"/>
    <w:rsid w:val="00D736DA"/>
    <w:rsid w:val="00D74062"/>
    <w:rsid w:val="00D7430D"/>
    <w:rsid w:val="00D74B6D"/>
    <w:rsid w:val="00D74BED"/>
    <w:rsid w:val="00D74F41"/>
    <w:rsid w:val="00D75280"/>
    <w:rsid w:val="00D75C1F"/>
    <w:rsid w:val="00D75E09"/>
    <w:rsid w:val="00D75E85"/>
    <w:rsid w:val="00D75F1F"/>
    <w:rsid w:val="00D7604C"/>
    <w:rsid w:val="00D77139"/>
    <w:rsid w:val="00D7738B"/>
    <w:rsid w:val="00D77C05"/>
    <w:rsid w:val="00D77E3E"/>
    <w:rsid w:val="00D80055"/>
    <w:rsid w:val="00D80837"/>
    <w:rsid w:val="00D81519"/>
    <w:rsid w:val="00D8237C"/>
    <w:rsid w:val="00D82BC7"/>
    <w:rsid w:val="00D82D71"/>
    <w:rsid w:val="00D839E6"/>
    <w:rsid w:val="00D84139"/>
    <w:rsid w:val="00D84543"/>
    <w:rsid w:val="00D84895"/>
    <w:rsid w:val="00D84E4A"/>
    <w:rsid w:val="00D85D7C"/>
    <w:rsid w:val="00D85E87"/>
    <w:rsid w:val="00D87782"/>
    <w:rsid w:val="00D87849"/>
    <w:rsid w:val="00D87B62"/>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6D6D"/>
    <w:rsid w:val="00DA70D0"/>
    <w:rsid w:val="00DA722E"/>
    <w:rsid w:val="00DA73C4"/>
    <w:rsid w:val="00DA7733"/>
    <w:rsid w:val="00DA7C22"/>
    <w:rsid w:val="00DA7DD9"/>
    <w:rsid w:val="00DB0003"/>
    <w:rsid w:val="00DB0276"/>
    <w:rsid w:val="00DB0389"/>
    <w:rsid w:val="00DB085C"/>
    <w:rsid w:val="00DB167B"/>
    <w:rsid w:val="00DB198D"/>
    <w:rsid w:val="00DB1E02"/>
    <w:rsid w:val="00DB230F"/>
    <w:rsid w:val="00DB23BC"/>
    <w:rsid w:val="00DB2A95"/>
    <w:rsid w:val="00DB33A5"/>
    <w:rsid w:val="00DB398E"/>
    <w:rsid w:val="00DB3D65"/>
    <w:rsid w:val="00DB4127"/>
    <w:rsid w:val="00DB42A1"/>
    <w:rsid w:val="00DB4728"/>
    <w:rsid w:val="00DB653A"/>
    <w:rsid w:val="00DB7260"/>
    <w:rsid w:val="00DB7960"/>
    <w:rsid w:val="00DC02A3"/>
    <w:rsid w:val="00DC0ED8"/>
    <w:rsid w:val="00DC1A47"/>
    <w:rsid w:val="00DC1F36"/>
    <w:rsid w:val="00DC1F72"/>
    <w:rsid w:val="00DC2AAB"/>
    <w:rsid w:val="00DC2F23"/>
    <w:rsid w:val="00DC3502"/>
    <w:rsid w:val="00DC37CD"/>
    <w:rsid w:val="00DC4CB9"/>
    <w:rsid w:val="00DC5BE4"/>
    <w:rsid w:val="00DC690A"/>
    <w:rsid w:val="00DC6F12"/>
    <w:rsid w:val="00DC7B92"/>
    <w:rsid w:val="00DC7BD1"/>
    <w:rsid w:val="00DD0731"/>
    <w:rsid w:val="00DD0F4B"/>
    <w:rsid w:val="00DD152A"/>
    <w:rsid w:val="00DD17E2"/>
    <w:rsid w:val="00DD1C14"/>
    <w:rsid w:val="00DD2991"/>
    <w:rsid w:val="00DD2F3B"/>
    <w:rsid w:val="00DD3770"/>
    <w:rsid w:val="00DD39B8"/>
    <w:rsid w:val="00DD43D0"/>
    <w:rsid w:val="00DD4B3A"/>
    <w:rsid w:val="00DD56A3"/>
    <w:rsid w:val="00DD5C8B"/>
    <w:rsid w:val="00DD5CB8"/>
    <w:rsid w:val="00DD6071"/>
    <w:rsid w:val="00DD63A9"/>
    <w:rsid w:val="00DD63DD"/>
    <w:rsid w:val="00DD645E"/>
    <w:rsid w:val="00DD6505"/>
    <w:rsid w:val="00DD6A3A"/>
    <w:rsid w:val="00DD6F4C"/>
    <w:rsid w:val="00DD71F6"/>
    <w:rsid w:val="00DD73E6"/>
    <w:rsid w:val="00DD79D0"/>
    <w:rsid w:val="00DE25C7"/>
    <w:rsid w:val="00DE3456"/>
    <w:rsid w:val="00DE40FE"/>
    <w:rsid w:val="00DE4144"/>
    <w:rsid w:val="00DE47F4"/>
    <w:rsid w:val="00DE5700"/>
    <w:rsid w:val="00DE5A67"/>
    <w:rsid w:val="00DE6164"/>
    <w:rsid w:val="00DE77E5"/>
    <w:rsid w:val="00DE7824"/>
    <w:rsid w:val="00DF012D"/>
    <w:rsid w:val="00DF0879"/>
    <w:rsid w:val="00DF0C6A"/>
    <w:rsid w:val="00DF11E3"/>
    <w:rsid w:val="00DF16B0"/>
    <w:rsid w:val="00DF1BFC"/>
    <w:rsid w:val="00DF23B5"/>
    <w:rsid w:val="00DF2AEB"/>
    <w:rsid w:val="00DF2CD7"/>
    <w:rsid w:val="00DF2FC3"/>
    <w:rsid w:val="00DF308A"/>
    <w:rsid w:val="00DF3427"/>
    <w:rsid w:val="00DF38C5"/>
    <w:rsid w:val="00DF3904"/>
    <w:rsid w:val="00DF4777"/>
    <w:rsid w:val="00DF4FEF"/>
    <w:rsid w:val="00DF5110"/>
    <w:rsid w:val="00DF516E"/>
    <w:rsid w:val="00DF5AD7"/>
    <w:rsid w:val="00DF628C"/>
    <w:rsid w:val="00DF6BEF"/>
    <w:rsid w:val="00DF6CDC"/>
    <w:rsid w:val="00DF74E8"/>
    <w:rsid w:val="00DF779E"/>
    <w:rsid w:val="00E00CEE"/>
    <w:rsid w:val="00E0119E"/>
    <w:rsid w:val="00E02610"/>
    <w:rsid w:val="00E02F8B"/>
    <w:rsid w:val="00E039C2"/>
    <w:rsid w:val="00E040F8"/>
    <w:rsid w:val="00E0525F"/>
    <w:rsid w:val="00E06219"/>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2DE5"/>
    <w:rsid w:val="00E2368E"/>
    <w:rsid w:val="00E23F4D"/>
    <w:rsid w:val="00E240B5"/>
    <w:rsid w:val="00E2433C"/>
    <w:rsid w:val="00E249CF"/>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69B"/>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071"/>
    <w:rsid w:val="00E47BD3"/>
    <w:rsid w:val="00E50BAD"/>
    <w:rsid w:val="00E50C8B"/>
    <w:rsid w:val="00E510CE"/>
    <w:rsid w:val="00E51518"/>
    <w:rsid w:val="00E51543"/>
    <w:rsid w:val="00E51915"/>
    <w:rsid w:val="00E51A52"/>
    <w:rsid w:val="00E54141"/>
    <w:rsid w:val="00E55AAB"/>
    <w:rsid w:val="00E55D8A"/>
    <w:rsid w:val="00E561C6"/>
    <w:rsid w:val="00E5627D"/>
    <w:rsid w:val="00E56382"/>
    <w:rsid w:val="00E56B10"/>
    <w:rsid w:val="00E571B0"/>
    <w:rsid w:val="00E572B0"/>
    <w:rsid w:val="00E60697"/>
    <w:rsid w:val="00E60D47"/>
    <w:rsid w:val="00E61042"/>
    <w:rsid w:val="00E61407"/>
    <w:rsid w:val="00E61543"/>
    <w:rsid w:val="00E62296"/>
    <w:rsid w:val="00E62E37"/>
    <w:rsid w:val="00E6326A"/>
    <w:rsid w:val="00E63ADC"/>
    <w:rsid w:val="00E63E6F"/>
    <w:rsid w:val="00E6462C"/>
    <w:rsid w:val="00E646DE"/>
    <w:rsid w:val="00E647C8"/>
    <w:rsid w:val="00E64968"/>
    <w:rsid w:val="00E65044"/>
    <w:rsid w:val="00E65190"/>
    <w:rsid w:val="00E65589"/>
    <w:rsid w:val="00E666CC"/>
    <w:rsid w:val="00E66733"/>
    <w:rsid w:val="00E66B6C"/>
    <w:rsid w:val="00E66BF8"/>
    <w:rsid w:val="00E67FE3"/>
    <w:rsid w:val="00E7187A"/>
    <w:rsid w:val="00E71A37"/>
    <w:rsid w:val="00E72781"/>
    <w:rsid w:val="00E73C44"/>
    <w:rsid w:val="00E74744"/>
    <w:rsid w:val="00E75707"/>
    <w:rsid w:val="00E75D4C"/>
    <w:rsid w:val="00E762C6"/>
    <w:rsid w:val="00E76410"/>
    <w:rsid w:val="00E7648A"/>
    <w:rsid w:val="00E7654F"/>
    <w:rsid w:val="00E767A7"/>
    <w:rsid w:val="00E77CF8"/>
    <w:rsid w:val="00E77F9A"/>
    <w:rsid w:val="00E80347"/>
    <w:rsid w:val="00E80B86"/>
    <w:rsid w:val="00E814A0"/>
    <w:rsid w:val="00E81C17"/>
    <w:rsid w:val="00E826AF"/>
    <w:rsid w:val="00E82B2A"/>
    <w:rsid w:val="00E830AE"/>
    <w:rsid w:val="00E832B4"/>
    <w:rsid w:val="00E83B89"/>
    <w:rsid w:val="00E83F18"/>
    <w:rsid w:val="00E8470B"/>
    <w:rsid w:val="00E84A8F"/>
    <w:rsid w:val="00E84CDC"/>
    <w:rsid w:val="00E850A3"/>
    <w:rsid w:val="00E85704"/>
    <w:rsid w:val="00E87D16"/>
    <w:rsid w:val="00E87DE6"/>
    <w:rsid w:val="00E92328"/>
    <w:rsid w:val="00E924CF"/>
    <w:rsid w:val="00E92C20"/>
    <w:rsid w:val="00E92F0F"/>
    <w:rsid w:val="00E93755"/>
    <w:rsid w:val="00E9468A"/>
    <w:rsid w:val="00E949FD"/>
    <w:rsid w:val="00E95477"/>
    <w:rsid w:val="00E962F8"/>
    <w:rsid w:val="00E967DD"/>
    <w:rsid w:val="00E96D54"/>
    <w:rsid w:val="00E96DAC"/>
    <w:rsid w:val="00E97321"/>
    <w:rsid w:val="00EA153A"/>
    <w:rsid w:val="00EA23F4"/>
    <w:rsid w:val="00EA2B7A"/>
    <w:rsid w:val="00EA3BA8"/>
    <w:rsid w:val="00EA459C"/>
    <w:rsid w:val="00EA5343"/>
    <w:rsid w:val="00EA661F"/>
    <w:rsid w:val="00EA70FD"/>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864"/>
    <w:rsid w:val="00EB6A76"/>
    <w:rsid w:val="00EB6EDA"/>
    <w:rsid w:val="00EB7167"/>
    <w:rsid w:val="00EB7626"/>
    <w:rsid w:val="00EB7E63"/>
    <w:rsid w:val="00EC04A4"/>
    <w:rsid w:val="00EC0D1B"/>
    <w:rsid w:val="00EC16DE"/>
    <w:rsid w:val="00EC18C0"/>
    <w:rsid w:val="00EC18E1"/>
    <w:rsid w:val="00EC1BA2"/>
    <w:rsid w:val="00EC1CE3"/>
    <w:rsid w:val="00EC2434"/>
    <w:rsid w:val="00EC265A"/>
    <w:rsid w:val="00EC2826"/>
    <w:rsid w:val="00EC289F"/>
    <w:rsid w:val="00EC3114"/>
    <w:rsid w:val="00EC3316"/>
    <w:rsid w:val="00EC4948"/>
    <w:rsid w:val="00EC5933"/>
    <w:rsid w:val="00EC6CCD"/>
    <w:rsid w:val="00EC76F7"/>
    <w:rsid w:val="00EC7F8C"/>
    <w:rsid w:val="00ED0040"/>
    <w:rsid w:val="00ED0DEA"/>
    <w:rsid w:val="00ED19A9"/>
    <w:rsid w:val="00ED2991"/>
    <w:rsid w:val="00ED44C2"/>
    <w:rsid w:val="00ED479E"/>
    <w:rsid w:val="00ED5218"/>
    <w:rsid w:val="00ED59A1"/>
    <w:rsid w:val="00ED5C4B"/>
    <w:rsid w:val="00ED6955"/>
    <w:rsid w:val="00ED738E"/>
    <w:rsid w:val="00EE0D68"/>
    <w:rsid w:val="00EE0DD3"/>
    <w:rsid w:val="00EE10A4"/>
    <w:rsid w:val="00EE11AD"/>
    <w:rsid w:val="00EE18EC"/>
    <w:rsid w:val="00EE3237"/>
    <w:rsid w:val="00EE3B8A"/>
    <w:rsid w:val="00EE4175"/>
    <w:rsid w:val="00EE4312"/>
    <w:rsid w:val="00EE49AE"/>
    <w:rsid w:val="00EE5B91"/>
    <w:rsid w:val="00EE6AB2"/>
    <w:rsid w:val="00EE712F"/>
    <w:rsid w:val="00EE737E"/>
    <w:rsid w:val="00EE766E"/>
    <w:rsid w:val="00EE7D17"/>
    <w:rsid w:val="00EF1D7F"/>
    <w:rsid w:val="00EF2804"/>
    <w:rsid w:val="00EF2AEB"/>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B88"/>
    <w:rsid w:val="00F10E94"/>
    <w:rsid w:val="00F112F1"/>
    <w:rsid w:val="00F117C2"/>
    <w:rsid w:val="00F123DA"/>
    <w:rsid w:val="00F12A41"/>
    <w:rsid w:val="00F13941"/>
    <w:rsid w:val="00F14405"/>
    <w:rsid w:val="00F1445F"/>
    <w:rsid w:val="00F145DF"/>
    <w:rsid w:val="00F1521E"/>
    <w:rsid w:val="00F15557"/>
    <w:rsid w:val="00F1706C"/>
    <w:rsid w:val="00F176B7"/>
    <w:rsid w:val="00F17D32"/>
    <w:rsid w:val="00F2025B"/>
    <w:rsid w:val="00F20579"/>
    <w:rsid w:val="00F20859"/>
    <w:rsid w:val="00F20F66"/>
    <w:rsid w:val="00F21940"/>
    <w:rsid w:val="00F2286E"/>
    <w:rsid w:val="00F22D00"/>
    <w:rsid w:val="00F237F2"/>
    <w:rsid w:val="00F23830"/>
    <w:rsid w:val="00F2403B"/>
    <w:rsid w:val="00F25166"/>
    <w:rsid w:val="00F251D8"/>
    <w:rsid w:val="00F25C21"/>
    <w:rsid w:val="00F26065"/>
    <w:rsid w:val="00F270C3"/>
    <w:rsid w:val="00F2757C"/>
    <w:rsid w:val="00F2770F"/>
    <w:rsid w:val="00F2798A"/>
    <w:rsid w:val="00F30291"/>
    <w:rsid w:val="00F3031A"/>
    <w:rsid w:val="00F3038B"/>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A0E"/>
    <w:rsid w:val="00F4129E"/>
    <w:rsid w:val="00F41311"/>
    <w:rsid w:val="00F41C1F"/>
    <w:rsid w:val="00F42C97"/>
    <w:rsid w:val="00F42E38"/>
    <w:rsid w:val="00F42FB5"/>
    <w:rsid w:val="00F4365A"/>
    <w:rsid w:val="00F44C6C"/>
    <w:rsid w:val="00F44E77"/>
    <w:rsid w:val="00F45A96"/>
    <w:rsid w:val="00F45ACC"/>
    <w:rsid w:val="00F4601B"/>
    <w:rsid w:val="00F467F7"/>
    <w:rsid w:val="00F47E1E"/>
    <w:rsid w:val="00F500DA"/>
    <w:rsid w:val="00F50965"/>
    <w:rsid w:val="00F5099A"/>
    <w:rsid w:val="00F50CCD"/>
    <w:rsid w:val="00F50FC2"/>
    <w:rsid w:val="00F51C2D"/>
    <w:rsid w:val="00F52868"/>
    <w:rsid w:val="00F53BE5"/>
    <w:rsid w:val="00F541E4"/>
    <w:rsid w:val="00F5468E"/>
    <w:rsid w:val="00F55954"/>
    <w:rsid w:val="00F55CB3"/>
    <w:rsid w:val="00F55EA1"/>
    <w:rsid w:val="00F56342"/>
    <w:rsid w:val="00F5636C"/>
    <w:rsid w:val="00F56C09"/>
    <w:rsid w:val="00F56F12"/>
    <w:rsid w:val="00F60493"/>
    <w:rsid w:val="00F60920"/>
    <w:rsid w:val="00F61F08"/>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62FD"/>
    <w:rsid w:val="00F77167"/>
    <w:rsid w:val="00F80204"/>
    <w:rsid w:val="00F80723"/>
    <w:rsid w:val="00F81119"/>
    <w:rsid w:val="00F8141B"/>
    <w:rsid w:val="00F81C53"/>
    <w:rsid w:val="00F820E8"/>
    <w:rsid w:val="00F82737"/>
    <w:rsid w:val="00F82C50"/>
    <w:rsid w:val="00F82DC6"/>
    <w:rsid w:val="00F838BE"/>
    <w:rsid w:val="00F838C9"/>
    <w:rsid w:val="00F839F6"/>
    <w:rsid w:val="00F840E1"/>
    <w:rsid w:val="00F8416D"/>
    <w:rsid w:val="00F844C3"/>
    <w:rsid w:val="00F8463D"/>
    <w:rsid w:val="00F84B72"/>
    <w:rsid w:val="00F85233"/>
    <w:rsid w:val="00F87011"/>
    <w:rsid w:val="00F87AD3"/>
    <w:rsid w:val="00F87EE7"/>
    <w:rsid w:val="00F90ACB"/>
    <w:rsid w:val="00F91041"/>
    <w:rsid w:val="00F915FC"/>
    <w:rsid w:val="00F91D2A"/>
    <w:rsid w:val="00F91D33"/>
    <w:rsid w:val="00F92774"/>
    <w:rsid w:val="00F92ECE"/>
    <w:rsid w:val="00F9363F"/>
    <w:rsid w:val="00F93ACE"/>
    <w:rsid w:val="00F93C30"/>
    <w:rsid w:val="00F94049"/>
    <w:rsid w:val="00F94C9A"/>
    <w:rsid w:val="00F94CBD"/>
    <w:rsid w:val="00F955A3"/>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9A2"/>
    <w:rsid w:val="00FA5AB4"/>
    <w:rsid w:val="00FA5BCB"/>
    <w:rsid w:val="00FA61B7"/>
    <w:rsid w:val="00FA637E"/>
    <w:rsid w:val="00FA681C"/>
    <w:rsid w:val="00FA6BE0"/>
    <w:rsid w:val="00FA6CE3"/>
    <w:rsid w:val="00FB00C9"/>
    <w:rsid w:val="00FB0803"/>
    <w:rsid w:val="00FB084B"/>
    <w:rsid w:val="00FB0C32"/>
    <w:rsid w:val="00FB0E87"/>
    <w:rsid w:val="00FB133A"/>
    <w:rsid w:val="00FB2B91"/>
    <w:rsid w:val="00FB2B99"/>
    <w:rsid w:val="00FB3AE4"/>
    <w:rsid w:val="00FB3C77"/>
    <w:rsid w:val="00FB3ED3"/>
    <w:rsid w:val="00FB3F30"/>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BE8"/>
    <w:rsid w:val="00FC2D0E"/>
    <w:rsid w:val="00FC3A9A"/>
    <w:rsid w:val="00FC488D"/>
    <w:rsid w:val="00FC50CD"/>
    <w:rsid w:val="00FC54C0"/>
    <w:rsid w:val="00FC6604"/>
    <w:rsid w:val="00FC67F7"/>
    <w:rsid w:val="00FC6C36"/>
    <w:rsid w:val="00FC6E31"/>
    <w:rsid w:val="00FC6F6A"/>
    <w:rsid w:val="00FC703D"/>
    <w:rsid w:val="00FC71C4"/>
    <w:rsid w:val="00FC7245"/>
    <w:rsid w:val="00FC7426"/>
    <w:rsid w:val="00FC7C4F"/>
    <w:rsid w:val="00FD0107"/>
    <w:rsid w:val="00FD04BB"/>
    <w:rsid w:val="00FD1490"/>
    <w:rsid w:val="00FD1BE0"/>
    <w:rsid w:val="00FD2EC3"/>
    <w:rsid w:val="00FD3495"/>
    <w:rsid w:val="00FD3BC6"/>
    <w:rsid w:val="00FD425B"/>
    <w:rsid w:val="00FD445E"/>
    <w:rsid w:val="00FD49B0"/>
    <w:rsid w:val="00FD4A11"/>
    <w:rsid w:val="00FD4E1E"/>
    <w:rsid w:val="00FD4F96"/>
    <w:rsid w:val="00FD5D3B"/>
    <w:rsid w:val="00FD6371"/>
    <w:rsid w:val="00FD6444"/>
    <w:rsid w:val="00FD6708"/>
    <w:rsid w:val="00FD73DF"/>
    <w:rsid w:val="00FE0725"/>
    <w:rsid w:val="00FE08A4"/>
    <w:rsid w:val="00FE0952"/>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2A8D76-5F6D-46C6-B66B-87A9DAFF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título 1,1,II+,I,Section Head,Chapter Headi"/>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3">
    <w:name w:val="列出段落 Char"/>
    <w:link w:val="af"/>
    <w:uiPriority w:val="34"/>
    <w:rsid w:val="00AE41E3"/>
    <w:rPr>
      <w:rFonts w:ascii="Calibri" w:hAnsi="Calibri"/>
      <w:kern w:val="2"/>
      <w:sz w:val="21"/>
      <w:szCs w:val="22"/>
    </w:rPr>
  </w:style>
  <w:style w:type="paragraph" w:styleId="af0">
    <w:name w:val="Revision"/>
    <w:hidden/>
    <w:uiPriority w:val="99"/>
    <w:semiHidden/>
    <w:rsid w:val="0092665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7490-07E4-4D00-ADBD-B5D451EE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10</Pages>
  <Words>4137</Words>
  <Characters>23586</Characters>
  <Application>Microsoft Office Word</Application>
  <DocSecurity>0</DocSecurity>
  <Lines>196</Lines>
  <Paragraphs>55</Paragraphs>
  <ScaleCrop>false</ScaleCrop>
  <Company>Vivo</Company>
  <LinksUpToDate>false</LinksUpToDate>
  <CharactersWithSpaces>27668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80</cp:revision>
  <cp:lastPrinted>2011-08-03T09:36:00Z</cp:lastPrinted>
  <dcterms:created xsi:type="dcterms:W3CDTF">2017-09-07T07:32:00Z</dcterms:created>
  <dcterms:modified xsi:type="dcterms:W3CDTF">2017-10-02T08:50:00Z</dcterms:modified>
</cp:coreProperties>
</file>